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29AA" w14:textId="77777777" w:rsidR="0027206A" w:rsidRPr="000F6207" w:rsidRDefault="0027206A" w:rsidP="0027206A">
      <w:pPr>
        <w:jc w:val="center"/>
        <w:rPr>
          <w:rFonts w:ascii="Arial" w:hAnsi="Arial" w:cs="Arial"/>
          <w:b/>
          <w:bCs/>
        </w:rPr>
      </w:pPr>
      <w:r w:rsidRPr="000F6207">
        <w:rPr>
          <w:rFonts w:ascii="Arial" w:hAnsi="Arial" w:cs="Arial"/>
          <w:b/>
          <w:bCs/>
        </w:rPr>
        <w:t>IN THE COURT OF COMMON PLEAS</w:t>
      </w:r>
    </w:p>
    <w:p w14:paraId="09EE4CC2" w14:textId="6A3A4C84" w:rsidR="0027206A" w:rsidRPr="000F6207" w:rsidRDefault="0027206A" w:rsidP="0027206A">
      <w:pPr>
        <w:jc w:val="center"/>
        <w:rPr>
          <w:rFonts w:ascii="Arial" w:hAnsi="Arial" w:cs="Arial"/>
          <w:b/>
          <w:bCs/>
        </w:rPr>
      </w:pPr>
      <w:r w:rsidRPr="000F6207">
        <w:rPr>
          <w:rFonts w:ascii="Arial" w:hAnsi="Arial" w:cs="Arial"/>
          <w:b/>
          <w:bCs/>
        </w:rPr>
        <w:t>DOMESTIC RELATIONS AND JUVENILE BRANCH</w:t>
      </w:r>
    </w:p>
    <w:p w14:paraId="16035478" w14:textId="77777777" w:rsidR="0027206A" w:rsidRPr="000F6207" w:rsidRDefault="0027206A" w:rsidP="0027206A">
      <w:pPr>
        <w:jc w:val="center"/>
        <w:rPr>
          <w:rFonts w:ascii="Arial" w:hAnsi="Arial" w:cs="Arial"/>
          <w:b/>
          <w:bCs/>
        </w:rPr>
      </w:pPr>
      <w:r w:rsidRPr="000F6207">
        <w:rPr>
          <w:rFonts w:ascii="Arial" w:hAnsi="Arial" w:cs="Arial"/>
          <w:b/>
          <w:bCs/>
        </w:rPr>
        <w:t>FRANKLIN COUNTY, OHIO</w:t>
      </w:r>
    </w:p>
    <w:p w14:paraId="18CC3698" w14:textId="77777777" w:rsidR="0027206A" w:rsidRPr="00FC3AAA" w:rsidRDefault="0027206A" w:rsidP="0027206A">
      <w:pPr>
        <w:jc w:val="both"/>
        <w:rPr>
          <w:rFonts w:ascii="Arial" w:hAnsi="Arial" w:cs="Arial"/>
        </w:rPr>
      </w:pPr>
    </w:p>
    <w:p w14:paraId="6D572521" w14:textId="77777777" w:rsidR="0027206A" w:rsidRPr="00FC3AAA" w:rsidRDefault="0027206A" w:rsidP="0027206A">
      <w:pPr>
        <w:jc w:val="both"/>
        <w:rPr>
          <w:rFonts w:ascii="Arial" w:hAnsi="Arial" w:cs="Arial"/>
        </w:rPr>
      </w:pPr>
    </w:p>
    <w:p w14:paraId="433860DE" w14:textId="77777777" w:rsidR="0027206A" w:rsidRPr="00FC3AAA" w:rsidRDefault="0027206A" w:rsidP="0027206A">
      <w:pPr>
        <w:tabs>
          <w:tab w:val="left" w:pos="7200"/>
        </w:tabs>
        <w:rPr>
          <w:rFonts w:ascii="Arial" w:hAnsi="Arial" w:cs="Arial"/>
          <w:b/>
          <w:bCs/>
        </w:rPr>
      </w:pPr>
      <w:r w:rsidRPr="00FC3AAA">
        <w:rPr>
          <w:rFonts w:ascii="Arial" w:hAnsi="Arial" w:cs="Arial"/>
          <w:color w:val="000000"/>
        </w:rPr>
        <w:tab/>
      </w:r>
      <w:r w:rsidRPr="00FC3AAA">
        <w:rPr>
          <w:rFonts w:ascii="Arial" w:hAnsi="Arial" w:cs="Arial"/>
          <w:b/>
          <w:color w:val="000000"/>
        </w:rPr>
        <w:t>20JU-03-3181</w:t>
      </w:r>
    </w:p>
    <w:p w14:paraId="64E9047B" w14:textId="77777777" w:rsidR="0027206A" w:rsidRPr="00FC3AAA" w:rsidRDefault="0027206A" w:rsidP="0027206A">
      <w:pPr>
        <w:jc w:val="both"/>
        <w:rPr>
          <w:rFonts w:ascii="Arial" w:hAnsi="Arial" w:cs="Arial"/>
        </w:rPr>
      </w:pPr>
    </w:p>
    <w:p w14:paraId="5A5DC8BC" w14:textId="77777777" w:rsidR="0027206A" w:rsidRPr="000F6207" w:rsidRDefault="0027206A" w:rsidP="0027206A">
      <w:pPr>
        <w:jc w:val="both"/>
        <w:rPr>
          <w:rFonts w:ascii="Arial" w:hAnsi="Arial" w:cs="Arial"/>
        </w:rPr>
      </w:pPr>
    </w:p>
    <w:p w14:paraId="009DF2AA" w14:textId="77777777" w:rsidR="004757E6" w:rsidRDefault="004757E6" w:rsidP="0027206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FIFTH </w:t>
      </w:r>
      <w:r w:rsidR="0027206A">
        <w:rPr>
          <w:rFonts w:ascii="Arial" w:hAnsi="Arial" w:cs="Arial"/>
          <w:b/>
          <w:bCs/>
          <w:u w:val="single"/>
        </w:rPr>
        <w:t>AMENDED ADMINISTRATIVE</w:t>
      </w:r>
      <w:r w:rsidR="0027206A" w:rsidRPr="000F6207">
        <w:rPr>
          <w:rFonts w:ascii="Arial" w:hAnsi="Arial" w:cs="Arial"/>
          <w:b/>
          <w:bCs/>
          <w:u w:val="single"/>
        </w:rPr>
        <w:t xml:space="preserve"> ORDER </w:t>
      </w:r>
      <w:r w:rsidR="007D181B">
        <w:rPr>
          <w:rFonts w:ascii="Arial" w:hAnsi="Arial" w:cs="Arial"/>
          <w:b/>
          <w:bCs/>
          <w:u w:val="single"/>
        </w:rPr>
        <w:t xml:space="preserve">(AO) </w:t>
      </w:r>
      <w:r w:rsidR="0027206A" w:rsidRPr="000F6207">
        <w:rPr>
          <w:rFonts w:ascii="Arial" w:hAnsi="Arial" w:cs="Arial"/>
          <w:b/>
          <w:bCs/>
          <w:u w:val="single"/>
        </w:rPr>
        <w:t>IN RESPONSE</w:t>
      </w:r>
    </w:p>
    <w:p w14:paraId="7A6BEC42" w14:textId="1C303D37" w:rsidR="0027206A" w:rsidRPr="000F6207" w:rsidRDefault="0027206A" w:rsidP="0027206A">
      <w:pPr>
        <w:jc w:val="center"/>
        <w:rPr>
          <w:rFonts w:ascii="Arial" w:hAnsi="Arial" w:cs="Arial"/>
          <w:b/>
          <w:bCs/>
          <w:u w:val="single"/>
        </w:rPr>
      </w:pPr>
      <w:r w:rsidRPr="000F6207">
        <w:rPr>
          <w:rFonts w:ascii="Arial" w:hAnsi="Arial" w:cs="Arial"/>
          <w:b/>
          <w:bCs/>
          <w:u w:val="single"/>
        </w:rPr>
        <w:t>TO THE COVID-19</w:t>
      </w:r>
      <w:r w:rsidR="004757E6">
        <w:rPr>
          <w:rFonts w:ascii="Arial" w:hAnsi="Arial" w:cs="Arial"/>
          <w:b/>
          <w:bCs/>
          <w:u w:val="single"/>
        </w:rPr>
        <w:t xml:space="preserve"> </w:t>
      </w:r>
      <w:r w:rsidRPr="000F6207">
        <w:rPr>
          <w:rFonts w:ascii="Arial" w:hAnsi="Arial" w:cs="Arial"/>
          <w:b/>
          <w:bCs/>
          <w:u w:val="single"/>
        </w:rPr>
        <w:t>(CORONAVIRUS) PUBLIC HEALTH CRISIS</w:t>
      </w:r>
    </w:p>
    <w:p w14:paraId="1953AB45" w14:textId="77777777" w:rsidR="0027206A" w:rsidRPr="007C50DA" w:rsidRDefault="0027206A" w:rsidP="0027206A">
      <w:pPr>
        <w:spacing w:line="360" w:lineRule="auto"/>
        <w:jc w:val="both"/>
        <w:rPr>
          <w:rFonts w:ascii="Arial" w:hAnsi="Arial" w:cs="Arial"/>
        </w:rPr>
      </w:pPr>
    </w:p>
    <w:p w14:paraId="39DE4351" w14:textId="576A9923" w:rsidR="0027206A" w:rsidRPr="007C50DA" w:rsidRDefault="0027206A" w:rsidP="0027206A">
      <w:pPr>
        <w:spacing w:line="360" w:lineRule="auto"/>
        <w:ind w:firstLine="720"/>
        <w:jc w:val="both"/>
        <w:rPr>
          <w:rFonts w:ascii="Arial" w:hAnsi="Arial" w:cs="Arial"/>
        </w:rPr>
      </w:pPr>
      <w:r w:rsidRPr="007C50DA">
        <w:rPr>
          <w:rFonts w:ascii="Arial" w:hAnsi="Arial" w:cs="Arial"/>
        </w:rPr>
        <w:t xml:space="preserve">The Administrative Judge of the Domestic Relations and Juvenile Branch of the Franklin County Court of Common Pleas, in consultation with the other Judges of this </w:t>
      </w:r>
      <w:r w:rsidR="00670E31">
        <w:rPr>
          <w:rFonts w:ascii="Arial" w:hAnsi="Arial" w:cs="Arial"/>
        </w:rPr>
        <w:t>B</w:t>
      </w:r>
      <w:r w:rsidRPr="007C50DA">
        <w:rPr>
          <w:rFonts w:ascii="Arial" w:hAnsi="Arial" w:cs="Arial"/>
        </w:rPr>
        <w:t>ench, hereby makes the following Findings of Fact:</w:t>
      </w:r>
    </w:p>
    <w:p w14:paraId="1EC95EAF" w14:textId="77777777" w:rsidR="0027206A" w:rsidRPr="00200305" w:rsidRDefault="0027206A" w:rsidP="00B4747E">
      <w:pPr>
        <w:jc w:val="both"/>
        <w:rPr>
          <w:rFonts w:ascii="Arial" w:hAnsi="Arial" w:cs="Arial"/>
          <w:sz w:val="20"/>
          <w:szCs w:val="20"/>
        </w:rPr>
      </w:pPr>
    </w:p>
    <w:p w14:paraId="286C8D1D" w14:textId="1A8917AD" w:rsidR="0027206A" w:rsidRPr="007C50DA" w:rsidRDefault="00660CD0" w:rsidP="00660C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27206A" w:rsidRPr="007C50DA">
        <w:rPr>
          <w:rFonts w:ascii="Arial" w:hAnsi="Arial" w:cs="Arial"/>
        </w:rPr>
        <w:t>March 9, 2020</w:t>
      </w:r>
      <w:r>
        <w:rPr>
          <w:rFonts w:ascii="Arial" w:hAnsi="Arial" w:cs="Arial"/>
        </w:rPr>
        <w:t xml:space="preserve"> when </w:t>
      </w:r>
      <w:r w:rsidR="0027206A" w:rsidRPr="007C50DA">
        <w:rPr>
          <w:rFonts w:ascii="Arial" w:hAnsi="Arial" w:cs="Arial"/>
        </w:rPr>
        <w:t>Ohio Governor Mike DeWine initially issued Executive Order 2020-01D “Declaring a State of Emergency” in response to the growing COVID-19 public health crisis</w:t>
      </w:r>
      <w:r w:rsidR="00584099" w:rsidRPr="00584099">
        <w:rPr>
          <w:rFonts w:ascii="Arial" w:hAnsi="Arial" w:cs="Arial"/>
        </w:rPr>
        <w:t xml:space="preserve"> </w:t>
      </w:r>
      <w:r w:rsidR="00584099">
        <w:rPr>
          <w:rFonts w:ascii="Arial" w:hAnsi="Arial" w:cs="Arial"/>
        </w:rPr>
        <w:t>through May 1, 2020</w:t>
      </w:r>
      <w:r>
        <w:rPr>
          <w:rFonts w:ascii="Arial" w:hAnsi="Arial" w:cs="Arial"/>
        </w:rPr>
        <w:t xml:space="preserve">, this Court has issued a series of </w:t>
      </w:r>
      <w:r w:rsidR="00B321E5">
        <w:rPr>
          <w:rFonts w:ascii="Arial" w:hAnsi="Arial" w:cs="Arial"/>
        </w:rPr>
        <w:t>Administrative</w:t>
      </w:r>
      <w:r>
        <w:rPr>
          <w:rFonts w:ascii="Arial" w:hAnsi="Arial" w:cs="Arial"/>
        </w:rPr>
        <w:t xml:space="preserve"> Orders setting forth COVID-19 protocols dictating Court operations</w:t>
      </w:r>
      <w:r w:rsidR="0027206A" w:rsidRPr="007C50DA">
        <w:rPr>
          <w:rFonts w:ascii="Arial" w:hAnsi="Arial" w:cs="Arial"/>
        </w:rPr>
        <w:t>.</w:t>
      </w:r>
    </w:p>
    <w:p w14:paraId="676E6680" w14:textId="3A98800B" w:rsidR="0027206A" w:rsidRPr="00044DBD" w:rsidRDefault="00660CD0" w:rsidP="002720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While t</w:t>
      </w:r>
      <w:r w:rsidR="0027206A" w:rsidRPr="00044DBD">
        <w:rPr>
          <w:rFonts w:ascii="Arial" w:hAnsi="Arial" w:cs="Arial"/>
        </w:rPr>
        <w:t xml:space="preserve">he existing public health emergency has not yet been </w:t>
      </w:r>
      <w:r>
        <w:rPr>
          <w:rFonts w:ascii="Arial" w:hAnsi="Arial" w:cs="Arial"/>
        </w:rPr>
        <w:t xml:space="preserve">totally abated, Franklin County has reached a </w:t>
      </w:r>
      <w:r w:rsidR="0027206A" w:rsidRPr="00044DBD">
        <w:rPr>
          <w:rFonts w:ascii="Arial" w:hAnsi="Arial" w:cs="Arial"/>
        </w:rPr>
        <w:t xml:space="preserve">point that the Court may resume </w:t>
      </w:r>
      <w:r>
        <w:rPr>
          <w:rFonts w:ascii="Arial" w:hAnsi="Arial" w:cs="Arial"/>
        </w:rPr>
        <w:t xml:space="preserve">a degree of </w:t>
      </w:r>
      <w:r w:rsidR="0027206A" w:rsidRPr="00044DBD">
        <w:rPr>
          <w:rFonts w:ascii="Arial" w:hAnsi="Arial" w:cs="Arial"/>
        </w:rPr>
        <w:t>its normal operations</w:t>
      </w:r>
      <w:r>
        <w:rPr>
          <w:rFonts w:ascii="Arial" w:hAnsi="Arial" w:cs="Arial"/>
        </w:rPr>
        <w:t xml:space="preserve">, i.e., </w:t>
      </w:r>
      <w:r w:rsidRPr="00660CD0">
        <w:rPr>
          <w:rFonts w:ascii="Arial" w:hAnsi="Arial" w:cs="Arial"/>
          <w:b/>
          <w:bCs/>
          <w:i/>
          <w:iCs/>
        </w:rPr>
        <w:t>limited operations</w:t>
      </w:r>
      <w:r w:rsidR="0027206A" w:rsidRPr="00044DBD">
        <w:rPr>
          <w:rFonts w:ascii="Arial" w:hAnsi="Arial" w:cs="Arial"/>
        </w:rPr>
        <w:t xml:space="preserve">.  The following </w:t>
      </w:r>
      <w:r>
        <w:rPr>
          <w:rFonts w:ascii="Arial" w:hAnsi="Arial" w:cs="Arial"/>
        </w:rPr>
        <w:t xml:space="preserve">Order retains a number of measures enacted in March of 2020 which the Court deems </w:t>
      </w:r>
      <w:r w:rsidR="0027206A" w:rsidRPr="00044DBD">
        <w:rPr>
          <w:rFonts w:ascii="Arial" w:hAnsi="Arial" w:cs="Arial"/>
        </w:rPr>
        <w:t xml:space="preserve">necessary </w:t>
      </w:r>
      <w:r>
        <w:rPr>
          <w:rFonts w:ascii="Arial" w:hAnsi="Arial" w:cs="Arial"/>
        </w:rPr>
        <w:t xml:space="preserve">to safeguard the well-being of its employees and customers against </w:t>
      </w:r>
      <w:r w:rsidR="0027206A" w:rsidRPr="00044DBD">
        <w:rPr>
          <w:rFonts w:ascii="Arial" w:hAnsi="Arial" w:cs="Arial"/>
        </w:rPr>
        <w:t>COVID-19</w:t>
      </w:r>
      <w:r>
        <w:rPr>
          <w:rFonts w:ascii="Arial" w:hAnsi="Arial" w:cs="Arial"/>
        </w:rPr>
        <w:t>,</w:t>
      </w:r>
      <w:r w:rsidR="0027206A" w:rsidRPr="00044DBD">
        <w:rPr>
          <w:rFonts w:ascii="Arial" w:hAnsi="Arial" w:cs="Arial"/>
        </w:rPr>
        <w:t xml:space="preserve"> a highly contagious viral ailment.</w:t>
      </w:r>
    </w:p>
    <w:p w14:paraId="301CF583" w14:textId="07750383" w:rsidR="00200305" w:rsidRDefault="00200305">
      <w:pPr>
        <w:rPr>
          <w:rFonts w:ascii="Arial" w:hAnsi="Arial" w:cs="Arial"/>
        </w:rPr>
      </w:pPr>
    </w:p>
    <w:p w14:paraId="48F7F74C" w14:textId="4E4A6B60" w:rsidR="009F66BD" w:rsidRPr="00200305" w:rsidRDefault="0027206A" w:rsidP="00200305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7C50DA">
        <w:rPr>
          <w:rFonts w:ascii="Arial" w:hAnsi="Arial" w:cs="Arial"/>
        </w:rPr>
        <w:t xml:space="preserve">Based upon these Findings of Fact, the Franklin County Domestic Relations and Juvenile Branch of the Court of Common Pleas </w:t>
      </w:r>
      <w:r w:rsidRPr="007C50DA">
        <w:rPr>
          <w:rFonts w:ascii="Arial" w:hAnsi="Arial" w:cs="Arial"/>
          <w:b/>
          <w:bCs/>
        </w:rPr>
        <w:t>HEREBY ORDERS:</w:t>
      </w:r>
    </w:p>
    <w:p w14:paraId="41D65956" w14:textId="77777777" w:rsidR="00200305" w:rsidRPr="00200305" w:rsidRDefault="00200305" w:rsidP="00B4747E">
      <w:pPr>
        <w:jc w:val="both"/>
        <w:rPr>
          <w:rFonts w:ascii="Arial" w:hAnsi="Arial" w:cs="Arial"/>
          <w:bCs/>
          <w:sz w:val="20"/>
          <w:szCs w:val="20"/>
        </w:rPr>
      </w:pPr>
    </w:p>
    <w:p w14:paraId="6BD6E916" w14:textId="514B7D79" w:rsidR="0027206A" w:rsidRPr="007C50DA" w:rsidRDefault="0027206A" w:rsidP="00A44C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4B9E">
        <w:rPr>
          <w:rFonts w:ascii="Arial" w:hAnsi="Arial" w:cs="Arial"/>
        </w:rPr>
        <w:t>The Court</w:t>
      </w:r>
      <w:r w:rsidR="00660CD0">
        <w:rPr>
          <w:rFonts w:ascii="Arial" w:hAnsi="Arial" w:cs="Arial"/>
        </w:rPr>
        <w:t>’s</w:t>
      </w:r>
      <w:r w:rsidRPr="003A4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Order for </w:t>
      </w:r>
      <w:r w:rsidRPr="00660CD0">
        <w:rPr>
          <w:rFonts w:ascii="Arial" w:hAnsi="Arial" w:cs="Arial"/>
          <w:b/>
          <w:i/>
          <w:iCs/>
        </w:rPr>
        <w:t>curtailed operations</w:t>
      </w:r>
      <w:r w:rsidRPr="003A4B9E">
        <w:rPr>
          <w:rFonts w:ascii="Arial" w:hAnsi="Arial" w:cs="Arial"/>
        </w:rPr>
        <w:t xml:space="preserve"> </w:t>
      </w:r>
      <w:r w:rsidR="00660CD0">
        <w:rPr>
          <w:rFonts w:ascii="Arial" w:hAnsi="Arial" w:cs="Arial"/>
        </w:rPr>
        <w:t xml:space="preserve">shall expire </w:t>
      </w:r>
      <w:r w:rsidRPr="003A4B9E">
        <w:rPr>
          <w:rFonts w:ascii="Arial" w:hAnsi="Arial" w:cs="Arial"/>
          <w:u w:val="single"/>
        </w:rPr>
        <w:t xml:space="preserve">close of business on Friday, </w:t>
      </w:r>
      <w:r w:rsidR="00660CD0">
        <w:rPr>
          <w:rFonts w:ascii="Arial" w:hAnsi="Arial" w:cs="Arial"/>
          <w:u w:val="single"/>
        </w:rPr>
        <w:t>January 29</w:t>
      </w:r>
      <w:r w:rsidRPr="003A4B9E">
        <w:rPr>
          <w:rFonts w:ascii="Arial" w:hAnsi="Arial" w:cs="Arial"/>
          <w:u w:val="single"/>
        </w:rPr>
        <w:t>, 202</w:t>
      </w:r>
      <w:r w:rsidR="00660CD0">
        <w:rPr>
          <w:rFonts w:ascii="Arial" w:hAnsi="Arial" w:cs="Arial"/>
          <w:u w:val="single"/>
        </w:rPr>
        <w:t>1</w:t>
      </w:r>
      <w:r w:rsidR="00660CD0" w:rsidRPr="00660CD0">
        <w:rPr>
          <w:rFonts w:ascii="Arial" w:hAnsi="Arial" w:cs="Arial"/>
        </w:rPr>
        <w:t xml:space="preserve"> in favor of </w:t>
      </w:r>
      <w:r w:rsidRPr="003A4B9E">
        <w:rPr>
          <w:rFonts w:ascii="Arial" w:hAnsi="Arial" w:cs="Arial"/>
        </w:rPr>
        <w:t xml:space="preserve">a </w:t>
      </w:r>
      <w:r w:rsidR="00514240">
        <w:rPr>
          <w:rFonts w:ascii="Arial" w:hAnsi="Arial" w:cs="Arial"/>
        </w:rPr>
        <w:t xml:space="preserve">gradual </w:t>
      </w:r>
      <w:r>
        <w:rPr>
          <w:rFonts w:ascii="Arial" w:hAnsi="Arial" w:cs="Arial"/>
        </w:rPr>
        <w:t xml:space="preserve">transition </w:t>
      </w:r>
      <w:r w:rsidRPr="003A4B9E">
        <w:rPr>
          <w:rFonts w:ascii="Arial" w:hAnsi="Arial" w:cs="Arial"/>
        </w:rPr>
        <w:t xml:space="preserve">to </w:t>
      </w:r>
      <w:r w:rsidRPr="00660CD0">
        <w:rPr>
          <w:rFonts w:ascii="Arial" w:hAnsi="Arial" w:cs="Arial"/>
          <w:b/>
          <w:i/>
          <w:iCs/>
        </w:rPr>
        <w:t>limited operations</w:t>
      </w:r>
      <w:r w:rsidRPr="003A4B9E">
        <w:rPr>
          <w:rFonts w:ascii="Arial" w:hAnsi="Arial" w:cs="Arial"/>
        </w:rPr>
        <w:t xml:space="preserve"> </w:t>
      </w:r>
      <w:r w:rsidR="00660CD0">
        <w:rPr>
          <w:rFonts w:ascii="Arial" w:hAnsi="Arial" w:cs="Arial"/>
        </w:rPr>
        <w:t xml:space="preserve">beginning </w:t>
      </w:r>
      <w:r w:rsidR="00660CD0" w:rsidRPr="00660CD0">
        <w:rPr>
          <w:rFonts w:ascii="Arial" w:hAnsi="Arial" w:cs="Arial"/>
          <w:u w:val="single"/>
        </w:rPr>
        <w:t xml:space="preserve">Monday, February </w:t>
      </w:r>
      <w:r w:rsidRPr="00660CD0">
        <w:rPr>
          <w:rFonts w:ascii="Arial" w:hAnsi="Arial" w:cs="Arial"/>
          <w:u w:val="single"/>
        </w:rPr>
        <w:t>1, 202</w:t>
      </w:r>
      <w:r w:rsidR="00660CD0" w:rsidRPr="00660CD0">
        <w:rPr>
          <w:rFonts w:ascii="Arial" w:hAnsi="Arial" w:cs="Arial"/>
          <w:u w:val="single"/>
        </w:rPr>
        <w:t>1</w:t>
      </w:r>
      <w:r w:rsidR="00660CD0">
        <w:rPr>
          <w:rFonts w:ascii="Arial" w:hAnsi="Arial" w:cs="Arial"/>
        </w:rPr>
        <w:t xml:space="preserve">.  The Court </w:t>
      </w:r>
      <w:r w:rsidRPr="003A4B9E">
        <w:rPr>
          <w:rFonts w:ascii="Arial" w:hAnsi="Arial" w:cs="Arial"/>
        </w:rPr>
        <w:t xml:space="preserve">reserves the right to further </w:t>
      </w:r>
      <w:r w:rsidR="00660CD0">
        <w:rPr>
          <w:rFonts w:ascii="Arial" w:hAnsi="Arial" w:cs="Arial"/>
        </w:rPr>
        <w:t xml:space="preserve">modify and/or </w:t>
      </w:r>
      <w:r w:rsidRPr="003A4B9E">
        <w:rPr>
          <w:rFonts w:ascii="Arial" w:hAnsi="Arial" w:cs="Arial"/>
        </w:rPr>
        <w:t xml:space="preserve">extend this </w:t>
      </w:r>
      <w:r w:rsidRPr="007C50DA">
        <w:rPr>
          <w:rFonts w:ascii="Arial" w:hAnsi="Arial" w:cs="Arial"/>
        </w:rPr>
        <w:t>Administrative</w:t>
      </w:r>
      <w:r w:rsidRPr="003A4B9E">
        <w:rPr>
          <w:rFonts w:ascii="Arial" w:hAnsi="Arial" w:cs="Arial"/>
        </w:rPr>
        <w:t xml:space="preserve"> Order should the existing public health</w:t>
      </w:r>
      <w:r>
        <w:rPr>
          <w:rFonts w:ascii="Arial" w:hAnsi="Arial" w:cs="Arial"/>
        </w:rPr>
        <w:t xml:space="preserve"> emergency so dictate.</w:t>
      </w:r>
    </w:p>
    <w:p w14:paraId="46FA26B3" w14:textId="77777777" w:rsidR="00437B1D" w:rsidRDefault="00437B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9C84F" w14:textId="4F212E4D" w:rsidR="00A44C5F" w:rsidRDefault="00E07B6A" w:rsidP="00660C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60CD0">
        <w:rPr>
          <w:rFonts w:ascii="Arial" w:hAnsi="Arial" w:cs="Arial"/>
        </w:rPr>
        <w:lastRenderedPageBreak/>
        <w:t>T</w:t>
      </w:r>
      <w:r w:rsidR="0027206A" w:rsidRPr="00660CD0">
        <w:rPr>
          <w:rFonts w:ascii="Arial" w:hAnsi="Arial" w:cs="Arial"/>
        </w:rPr>
        <w:t>he Court remains open for business</w:t>
      </w:r>
      <w:r w:rsidR="00660CD0">
        <w:rPr>
          <w:rFonts w:ascii="Arial" w:hAnsi="Arial" w:cs="Arial"/>
        </w:rPr>
        <w:t xml:space="preserve"> for electronic and in-person hearings</w:t>
      </w:r>
      <w:r w:rsidR="00514240" w:rsidRPr="00660CD0">
        <w:rPr>
          <w:rFonts w:ascii="Arial" w:hAnsi="Arial" w:cs="Arial"/>
        </w:rPr>
        <w:t xml:space="preserve">.  </w:t>
      </w:r>
      <w:r w:rsidR="00FE4404">
        <w:rPr>
          <w:rFonts w:ascii="Arial" w:hAnsi="Arial" w:cs="Arial"/>
          <w:color w:val="000000" w:themeColor="text1"/>
        </w:rPr>
        <w:t xml:space="preserve">The Court will endeavor </w:t>
      </w:r>
      <w:r w:rsidR="00FE4404" w:rsidRPr="00217C52">
        <w:rPr>
          <w:rFonts w:ascii="Arial" w:hAnsi="Arial" w:cs="Arial"/>
          <w:color w:val="000000" w:themeColor="text1"/>
        </w:rPr>
        <w:t>to conduct as many of its cases and interactions as practical</w:t>
      </w:r>
      <w:r w:rsidR="00FE4404">
        <w:rPr>
          <w:rFonts w:ascii="Arial" w:hAnsi="Arial" w:cs="Arial"/>
          <w:color w:val="000000" w:themeColor="text1"/>
        </w:rPr>
        <w:t xml:space="preserve"> </w:t>
      </w:r>
      <w:r w:rsidR="00FE4404" w:rsidRPr="00217C52">
        <w:rPr>
          <w:rFonts w:ascii="Arial" w:hAnsi="Arial" w:cs="Arial"/>
          <w:color w:val="000000" w:themeColor="text1"/>
        </w:rPr>
        <w:t>via available technology</w:t>
      </w:r>
      <w:r w:rsidR="00FE4404">
        <w:rPr>
          <w:rFonts w:ascii="Arial" w:hAnsi="Arial" w:cs="Arial"/>
          <w:color w:val="000000" w:themeColor="text1"/>
        </w:rPr>
        <w:t xml:space="preserve">; </w:t>
      </w:r>
      <w:r w:rsidR="00FE4404" w:rsidRPr="004757E6">
        <w:rPr>
          <w:rFonts w:ascii="Arial" w:hAnsi="Arial" w:cs="Arial"/>
          <w:b/>
          <w:bCs/>
          <w:color w:val="000000" w:themeColor="text1"/>
          <w:u w:val="single"/>
        </w:rPr>
        <w:t xml:space="preserve">no </w:t>
      </w:r>
      <w:r w:rsidR="00FE4404" w:rsidRPr="002F1851">
        <w:rPr>
          <w:rFonts w:ascii="Arial" w:hAnsi="Arial" w:cs="Arial"/>
          <w:b/>
          <w:color w:val="000000" w:themeColor="text1"/>
          <w:u w:val="single"/>
        </w:rPr>
        <w:t xml:space="preserve">person who </w:t>
      </w:r>
      <w:r w:rsidR="00FE4404">
        <w:rPr>
          <w:rFonts w:ascii="Arial" w:hAnsi="Arial" w:cs="Arial"/>
          <w:b/>
          <w:color w:val="000000" w:themeColor="text1"/>
          <w:u w:val="single"/>
        </w:rPr>
        <w:t xml:space="preserve">is </w:t>
      </w:r>
      <w:r w:rsidR="00FE4404" w:rsidRPr="002F1851">
        <w:rPr>
          <w:rFonts w:ascii="Arial" w:hAnsi="Arial" w:cs="Arial"/>
          <w:b/>
          <w:color w:val="000000" w:themeColor="text1"/>
          <w:u w:val="single"/>
        </w:rPr>
        <w:t xml:space="preserve">unwilling or unable to attend </w:t>
      </w:r>
      <w:r w:rsidR="00FE4404">
        <w:rPr>
          <w:rFonts w:ascii="Arial" w:hAnsi="Arial" w:cs="Arial"/>
          <w:b/>
          <w:color w:val="000000" w:themeColor="text1"/>
          <w:u w:val="single"/>
        </w:rPr>
        <w:t xml:space="preserve">an </w:t>
      </w:r>
      <w:r w:rsidR="00FE4404" w:rsidRPr="002F1851">
        <w:rPr>
          <w:rFonts w:ascii="Arial" w:hAnsi="Arial" w:cs="Arial"/>
          <w:b/>
          <w:color w:val="000000" w:themeColor="text1"/>
          <w:u w:val="single"/>
        </w:rPr>
        <w:t>in-person hearing</w:t>
      </w:r>
      <w:r w:rsidR="00FE4404">
        <w:rPr>
          <w:rFonts w:ascii="Arial" w:hAnsi="Arial" w:cs="Arial"/>
          <w:b/>
          <w:color w:val="000000" w:themeColor="text1"/>
          <w:u w:val="single"/>
        </w:rPr>
        <w:t>s</w:t>
      </w:r>
      <w:r w:rsidR="00FE4404" w:rsidRPr="002F185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E4404">
        <w:rPr>
          <w:rFonts w:ascii="Arial" w:hAnsi="Arial" w:cs="Arial"/>
          <w:b/>
          <w:color w:val="000000" w:themeColor="text1"/>
          <w:u w:val="single"/>
        </w:rPr>
        <w:t>due to COVID-19 concerns/illnesses/complications will be forced to attend in person</w:t>
      </w:r>
      <w:r w:rsidR="00FE4404">
        <w:rPr>
          <w:rFonts w:ascii="Arial" w:hAnsi="Arial" w:cs="Arial"/>
          <w:color w:val="000000" w:themeColor="text1"/>
        </w:rPr>
        <w:t xml:space="preserve">.  Whether to continue the matter or proceed with a </w:t>
      </w:r>
      <w:r w:rsidR="00FE4404" w:rsidRPr="00FE4404">
        <w:rPr>
          <w:rFonts w:ascii="Arial" w:hAnsi="Arial" w:cs="Arial"/>
          <w:b/>
          <w:bCs/>
          <w:i/>
          <w:iCs/>
          <w:color w:val="000000" w:themeColor="text1"/>
          <w:u w:val="single"/>
        </w:rPr>
        <w:t>hybrid hearing</w:t>
      </w:r>
      <w:r w:rsidR="00FE4404">
        <w:rPr>
          <w:rFonts w:ascii="Arial" w:hAnsi="Arial" w:cs="Arial"/>
          <w:color w:val="000000" w:themeColor="text1"/>
        </w:rPr>
        <w:t xml:space="preserve"> (i.e., a hearing wherein some individuals/parties participate in-person while others participate via electronic means) remains the sole discretion of the assigned Judge.  </w:t>
      </w:r>
      <w:r w:rsidR="00514240" w:rsidRPr="00660CD0">
        <w:rPr>
          <w:rFonts w:ascii="Arial" w:hAnsi="Arial" w:cs="Arial"/>
        </w:rPr>
        <w:t xml:space="preserve">Signed, timely </w:t>
      </w:r>
      <w:r w:rsidR="00FE4404">
        <w:rPr>
          <w:rFonts w:ascii="Arial" w:hAnsi="Arial" w:cs="Arial"/>
        </w:rPr>
        <w:t>m</w:t>
      </w:r>
      <w:r w:rsidR="0027206A" w:rsidRPr="00A44C5F">
        <w:rPr>
          <w:rFonts w:ascii="Arial" w:hAnsi="Arial" w:cs="Arial"/>
        </w:rPr>
        <w:t xml:space="preserve">otions for </w:t>
      </w:r>
      <w:r w:rsidR="004757E6">
        <w:rPr>
          <w:rFonts w:ascii="Arial" w:hAnsi="Arial" w:cs="Arial"/>
        </w:rPr>
        <w:t>c</w:t>
      </w:r>
      <w:r w:rsidR="0027206A" w:rsidRPr="00A44C5F">
        <w:rPr>
          <w:rFonts w:ascii="Arial" w:hAnsi="Arial" w:cs="Arial"/>
        </w:rPr>
        <w:t>ontinuance may be filed by e-mail directly to the assigned courtroom</w:t>
      </w:r>
      <w:r w:rsidR="00660CD0">
        <w:rPr>
          <w:rFonts w:ascii="Arial" w:hAnsi="Arial" w:cs="Arial"/>
        </w:rPr>
        <w:t xml:space="preserve">; a </w:t>
      </w:r>
      <w:r w:rsidR="00A44C5F" w:rsidRPr="00A44C5F">
        <w:rPr>
          <w:rFonts w:ascii="Arial" w:hAnsi="Arial" w:cs="Arial"/>
        </w:rPr>
        <w:t xml:space="preserve">list of those contact telephone numbers and email addresses is located on the DRJ Court website: </w:t>
      </w:r>
      <w:hyperlink r:id="rId7" w:history="1">
        <w:r w:rsidR="00660CD0" w:rsidRPr="00513F17">
          <w:rPr>
            <w:rStyle w:val="Hyperlink"/>
            <w:rFonts w:ascii="Arial" w:hAnsi="Arial" w:cs="Arial"/>
          </w:rPr>
          <w:t>https://drj.fccourts.org</w:t>
        </w:r>
      </w:hyperlink>
      <w:r w:rsidR="00A44C5F">
        <w:rPr>
          <w:rFonts w:ascii="Arial" w:hAnsi="Arial" w:cs="Arial"/>
        </w:rPr>
        <w:t>.</w:t>
      </w:r>
    </w:p>
    <w:p w14:paraId="761C7E0C" w14:textId="6ACCB64F" w:rsidR="00AC1CC9" w:rsidRPr="000A61C5" w:rsidRDefault="00660CD0" w:rsidP="00AC1C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E4404">
        <w:rPr>
          <w:rFonts w:ascii="Arial" w:hAnsi="Arial" w:cs="Arial"/>
          <w:color w:val="000000" w:themeColor="text1"/>
        </w:rPr>
        <w:t>Dur</w:t>
      </w:r>
      <w:r w:rsidR="00FE4404" w:rsidRPr="00FE4404">
        <w:rPr>
          <w:rFonts w:ascii="Arial" w:hAnsi="Arial" w:cs="Arial"/>
          <w:color w:val="000000" w:themeColor="text1"/>
        </w:rPr>
        <w:t>ing its period of</w:t>
      </w:r>
      <w:r w:rsidR="00FE4404">
        <w:rPr>
          <w:rFonts w:ascii="Arial" w:hAnsi="Arial" w:cs="Arial"/>
          <w:b/>
          <w:bCs/>
          <w:color w:val="000000" w:themeColor="text1"/>
        </w:rPr>
        <w:t xml:space="preserve"> limited operations</w:t>
      </w:r>
      <w:r w:rsidR="00FE4404" w:rsidRPr="00FE4404">
        <w:rPr>
          <w:rFonts w:ascii="Arial" w:hAnsi="Arial" w:cs="Arial"/>
          <w:color w:val="000000" w:themeColor="text1"/>
        </w:rPr>
        <w:t xml:space="preserve">, </w:t>
      </w:r>
      <w:r w:rsidR="0027206A" w:rsidRPr="00FE4404">
        <w:rPr>
          <w:rFonts w:ascii="Arial" w:hAnsi="Arial" w:cs="Arial"/>
          <w:color w:val="000000" w:themeColor="text1"/>
        </w:rPr>
        <w:t>t</w:t>
      </w:r>
      <w:r w:rsidR="0027206A" w:rsidRPr="007F260E">
        <w:rPr>
          <w:rFonts w:ascii="Arial" w:hAnsi="Arial" w:cs="Arial"/>
          <w:color w:val="000000" w:themeColor="text1"/>
        </w:rPr>
        <w:t>he Court</w:t>
      </w:r>
      <w:r>
        <w:rPr>
          <w:rFonts w:ascii="Arial" w:hAnsi="Arial" w:cs="Arial"/>
          <w:color w:val="000000" w:themeColor="text1"/>
        </w:rPr>
        <w:t xml:space="preserve"> </w:t>
      </w:r>
      <w:r w:rsidR="00FE4404">
        <w:rPr>
          <w:rFonts w:ascii="Arial" w:hAnsi="Arial" w:cs="Arial"/>
          <w:color w:val="000000" w:themeColor="text1"/>
        </w:rPr>
        <w:t xml:space="preserve">shall maintain its current </w:t>
      </w:r>
      <w:r w:rsidR="0027206A" w:rsidRPr="007F260E">
        <w:rPr>
          <w:rFonts w:ascii="Arial" w:hAnsi="Arial" w:cs="Arial"/>
          <w:color w:val="000000" w:themeColor="text1"/>
        </w:rPr>
        <w:t>business hours</w:t>
      </w:r>
      <w:r w:rsidR="00217C52" w:rsidRPr="00217C52">
        <w:rPr>
          <w:rFonts w:ascii="Arial" w:hAnsi="Arial" w:cs="Arial"/>
          <w:color w:val="000000" w:themeColor="text1"/>
        </w:rPr>
        <w:t xml:space="preserve"> </w:t>
      </w:r>
      <w:r w:rsidR="00217C52" w:rsidRPr="000A61C5">
        <w:rPr>
          <w:rFonts w:ascii="Arial" w:hAnsi="Arial" w:cs="Arial"/>
          <w:color w:val="000000" w:themeColor="text1"/>
        </w:rPr>
        <w:t xml:space="preserve">of </w:t>
      </w:r>
      <w:r w:rsidR="00217C52" w:rsidRPr="00FE4404">
        <w:rPr>
          <w:rFonts w:ascii="Arial" w:hAnsi="Arial" w:cs="Arial"/>
          <w:b/>
          <w:bCs/>
          <w:color w:val="000000" w:themeColor="text1"/>
        </w:rPr>
        <w:t xml:space="preserve">8am until </w:t>
      </w:r>
      <w:r w:rsidR="00FE4404" w:rsidRPr="00FE4404">
        <w:rPr>
          <w:rFonts w:ascii="Arial" w:hAnsi="Arial" w:cs="Arial"/>
          <w:b/>
          <w:bCs/>
          <w:color w:val="000000" w:themeColor="text1"/>
        </w:rPr>
        <w:t>3</w:t>
      </w:r>
      <w:r w:rsidR="00217C52" w:rsidRPr="00FE4404">
        <w:rPr>
          <w:rFonts w:ascii="Arial" w:hAnsi="Arial" w:cs="Arial"/>
          <w:b/>
          <w:bCs/>
          <w:color w:val="000000" w:themeColor="text1"/>
        </w:rPr>
        <w:t>pm</w:t>
      </w:r>
      <w:r w:rsidR="00FE4404" w:rsidRPr="00FE4404">
        <w:rPr>
          <w:rFonts w:ascii="Arial" w:hAnsi="Arial" w:cs="Arial"/>
          <w:b/>
          <w:bCs/>
          <w:color w:val="000000" w:themeColor="text1"/>
        </w:rPr>
        <w:t>, except the Court will be open for in-person business Monday through Friday</w:t>
      </w:r>
      <w:r w:rsidR="00AC1CC9">
        <w:rPr>
          <w:rFonts w:ascii="Arial" w:hAnsi="Arial" w:cs="Arial"/>
          <w:color w:val="000000" w:themeColor="text1"/>
        </w:rPr>
        <w:t xml:space="preserve">.  </w:t>
      </w:r>
      <w:r w:rsidR="00AB5E3C" w:rsidRPr="0070753C">
        <w:rPr>
          <w:rFonts w:ascii="Arial" w:hAnsi="Arial" w:cs="Arial"/>
          <w:color w:val="000000" w:themeColor="text1"/>
        </w:rPr>
        <w:t xml:space="preserve">The CPO/JPO Help Desk will remain open to the public from 8am until 2pm; the Help Desk will take its last petition promptly at 2pm.  </w:t>
      </w:r>
      <w:r w:rsidR="00AC1CC9">
        <w:rPr>
          <w:rFonts w:ascii="Arial" w:hAnsi="Arial" w:cs="Arial"/>
          <w:color w:val="000000" w:themeColor="text1"/>
        </w:rPr>
        <w:t xml:space="preserve">Court staff shall physically report </w:t>
      </w:r>
      <w:r w:rsidR="00FE4404">
        <w:rPr>
          <w:rFonts w:ascii="Arial" w:hAnsi="Arial" w:cs="Arial"/>
          <w:color w:val="000000" w:themeColor="text1"/>
        </w:rPr>
        <w:t xml:space="preserve">to work </w:t>
      </w:r>
      <w:r w:rsidR="00AC1CC9">
        <w:rPr>
          <w:rFonts w:ascii="Arial" w:hAnsi="Arial" w:cs="Arial"/>
          <w:color w:val="000000" w:themeColor="text1"/>
        </w:rPr>
        <w:t>unless authorized to work remotely by their supervisors.</w:t>
      </w:r>
    </w:p>
    <w:p w14:paraId="5FBFBFAE" w14:textId="1BC1C076" w:rsidR="00184617" w:rsidRDefault="00EC16A2" w:rsidP="002003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Effective </w:t>
      </w:r>
      <w:r w:rsidR="00184617">
        <w:rPr>
          <w:rFonts w:ascii="Arial" w:hAnsi="Arial" w:cs="Arial"/>
          <w:color w:val="000000" w:themeColor="text1"/>
        </w:rPr>
        <w:t xml:space="preserve">since March </w:t>
      </w:r>
      <w:r>
        <w:rPr>
          <w:rFonts w:ascii="Arial" w:hAnsi="Arial" w:cs="Arial"/>
          <w:color w:val="000000" w:themeColor="text1"/>
        </w:rPr>
        <w:t xml:space="preserve">of </w:t>
      </w:r>
      <w:r w:rsidR="00184617">
        <w:rPr>
          <w:rFonts w:ascii="Arial" w:hAnsi="Arial" w:cs="Arial"/>
          <w:color w:val="000000" w:themeColor="text1"/>
        </w:rPr>
        <w:t>2020</w:t>
      </w:r>
      <w:r w:rsidR="00AB5E3C">
        <w:rPr>
          <w:rFonts w:ascii="Arial" w:hAnsi="Arial" w:cs="Arial"/>
          <w:color w:val="000000" w:themeColor="text1"/>
        </w:rPr>
        <w:t xml:space="preserve">, </w:t>
      </w:r>
      <w:r w:rsidR="00AB5E3C" w:rsidRPr="00EC16A2">
        <w:rPr>
          <w:rFonts w:ascii="Arial" w:hAnsi="Arial" w:cs="Arial"/>
          <w:b/>
          <w:bCs/>
          <w:i/>
          <w:iCs/>
          <w:color w:val="000000" w:themeColor="text1"/>
        </w:rPr>
        <w:t xml:space="preserve">the following </w:t>
      </w:r>
      <w:r>
        <w:rPr>
          <w:rFonts w:ascii="Arial" w:hAnsi="Arial" w:cs="Arial"/>
          <w:b/>
          <w:bCs/>
          <w:i/>
          <w:iCs/>
          <w:color w:val="000000" w:themeColor="text1"/>
        </w:rPr>
        <w:t>protocol</w:t>
      </w:r>
      <w:r w:rsidR="00AB5E3C" w:rsidRPr="00EC16A2">
        <w:rPr>
          <w:rFonts w:ascii="Arial" w:hAnsi="Arial" w:cs="Arial"/>
          <w:b/>
          <w:bCs/>
          <w:i/>
          <w:iCs/>
          <w:color w:val="000000" w:themeColor="text1"/>
        </w:rPr>
        <w:t>s shall continue</w:t>
      </w:r>
      <w:r w:rsidR="00184617" w:rsidRPr="00AB5E3C">
        <w:rPr>
          <w:rFonts w:ascii="Arial" w:hAnsi="Arial" w:cs="Arial"/>
          <w:i/>
          <w:iCs/>
          <w:color w:val="000000" w:themeColor="text1"/>
        </w:rPr>
        <w:t>:</w:t>
      </w:r>
    </w:p>
    <w:p w14:paraId="4B5AB834" w14:textId="6FD62F4C" w:rsidR="00AB5E3C" w:rsidRDefault="00AB5E3C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0527B5">
        <w:rPr>
          <w:rFonts w:ascii="Arial" w:hAnsi="Arial" w:cs="Arial"/>
        </w:rPr>
        <w:t>appropriate</w:t>
      </w:r>
      <w:r w:rsidRPr="000527B5">
        <w:rPr>
          <w:rFonts w:ascii="Arial" w:hAnsi="Arial" w:cs="Arial"/>
          <w:color w:val="000000" w:themeColor="text1"/>
        </w:rPr>
        <w:t xml:space="preserve"> masks/face coverings </w:t>
      </w:r>
      <w:r>
        <w:rPr>
          <w:rFonts w:ascii="Arial" w:hAnsi="Arial" w:cs="Arial"/>
          <w:color w:val="000000" w:themeColor="text1"/>
        </w:rPr>
        <w:t xml:space="preserve">(covering both the nose and mouth) are </w:t>
      </w:r>
      <w:r>
        <w:rPr>
          <w:rFonts w:ascii="Arial" w:hAnsi="Arial" w:cs="Arial"/>
          <w:b/>
          <w:bCs/>
          <w:i/>
          <w:iCs/>
          <w:color w:val="000000" w:themeColor="text1"/>
        </w:rPr>
        <w:t>required</w:t>
      </w:r>
      <w:r w:rsidRPr="000527B5">
        <w:rPr>
          <w:rFonts w:ascii="Arial" w:hAnsi="Arial" w:cs="Arial"/>
          <w:color w:val="000000" w:themeColor="text1"/>
        </w:rPr>
        <w:t xml:space="preserve"> by all persons entering </w:t>
      </w:r>
      <w:r>
        <w:rPr>
          <w:rFonts w:ascii="Arial" w:hAnsi="Arial" w:cs="Arial"/>
          <w:color w:val="000000" w:themeColor="text1"/>
        </w:rPr>
        <w:t>any Court-controlled area;</w:t>
      </w:r>
    </w:p>
    <w:p w14:paraId="40800F27" w14:textId="5956B0CD" w:rsidR="00AB5E3C" w:rsidRPr="00AB5E3C" w:rsidRDefault="00AB5E3C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customers </w:t>
      </w:r>
      <w:r w:rsidRPr="000A61C5">
        <w:rPr>
          <w:rFonts w:ascii="Arial" w:hAnsi="Arial" w:cs="Arial"/>
          <w:color w:val="000000" w:themeColor="text1"/>
        </w:rPr>
        <w:t xml:space="preserve">and/or counsel </w:t>
      </w:r>
      <w:r w:rsidRPr="00DD4D99">
        <w:rPr>
          <w:rFonts w:ascii="Arial" w:hAnsi="Arial" w:cs="Arial"/>
          <w:color w:val="000000" w:themeColor="text1"/>
        </w:rPr>
        <w:t>displaying any symptom that</w:t>
      </w:r>
      <w:r w:rsidRPr="000A61C5">
        <w:rPr>
          <w:rFonts w:ascii="Arial" w:hAnsi="Arial" w:cs="Arial"/>
          <w:color w:val="000000" w:themeColor="text1"/>
        </w:rPr>
        <w:t xml:space="preserve"> </w:t>
      </w:r>
      <w:r w:rsidRPr="00DD4D99">
        <w:rPr>
          <w:rFonts w:ascii="Arial" w:hAnsi="Arial" w:cs="Arial"/>
          <w:i/>
          <w:iCs/>
          <w:color w:val="000000" w:themeColor="text1"/>
        </w:rPr>
        <w:t>could be construed</w:t>
      </w:r>
      <w:r w:rsidRPr="000A61C5">
        <w:rPr>
          <w:rFonts w:ascii="Arial" w:hAnsi="Arial" w:cs="Arial"/>
          <w:i/>
          <w:iCs/>
          <w:color w:val="000000" w:themeColor="text1"/>
        </w:rPr>
        <w:t xml:space="preserve"> </w:t>
      </w:r>
      <w:r w:rsidRPr="00DD4D99">
        <w:rPr>
          <w:rFonts w:ascii="Arial" w:hAnsi="Arial" w:cs="Arial"/>
          <w:color w:val="000000" w:themeColor="text1"/>
        </w:rPr>
        <w:t xml:space="preserve">as COVID-19 related </w:t>
      </w:r>
      <w:r>
        <w:rPr>
          <w:rFonts w:ascii="Arial" w:hAnsi="Arial" w:cs="Arial"/>
          <w:color w:val="000000" w:themeColor="text1"/>
        </w:rPr>
        <w:t xml:space="preserve">will be required to leave the courthouse immediately; their </w:t>
      </w:r>
      <w:r w:rsidRPr="00DD4D99">
        <w:rPr>
          <w:rFonts w:ascii="Arial" w:hAnsi="Arial" w:cs="Arial"/>
          <w:color w:val="000000" w:themeColor="text1"/>
        </w:rPr>
        <w:t xml:space="preserve">cases </w:t>
      </w:r>
      <w:r>
        <w:rPr>
          <w:rFonts w:ascii="Arial" w:hAnsi="Arial" w:cs="Arial"/>
          <w:color w:val="000000" w:themeColor="text1"/>
        </w:rPr>
        <w:t xml:space="preserve">will be </w:t>
      </w:r>
      <w:r w:rsidRPr="00DD4D99">
        <w:rPr>
          <w:rFonts w:ascii="Arial" w:hAnsi="Arial" w:cs="Arial"/>
          <w:color w:val="000000" w:themeColor="text1"/>
        </w:rPr>
        <w:t>continued</w:t>
      </w:r>
      <w:r w:rsidRPr="000A61C5">
        <w:rPr>
          <w:rFonts w:ascii="Arial" w:hAnsi="Arial" w:cs="Arial"/>
          <w:color w:val="000000" w:themeColor="text1"/>
        </w:rPr>
        <w:t>;</w:t>
      </w:r>
    </w:p>
    <w:p w14:paraId="1A592D6D" w14:textId="60E807CC" w:rsidR="00184617" w:rsidRDefault="00184617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non-staff </w:t>
      </w:r>
      <w:r w:rsidR="00217C52" w:rsidRPr="007F260E">
        <w:rPr>
          <w:rFonts w:ascii="Arial" w:hAnsi="Arial" w:cs="Arial"/>
          <w:color w:val="000000" w:themeColor="text1"/>
        </w:rPr>
        <w:t>access to the DRJ Court lobby</w:t>
      </w:r>
      <w:r w:rsidR="002F1851">
        <w:rPr>
          <w:rFonts w:ascii="Arial" w:hAnsi="Arial" w:cs="Arial"/>
          <w:color w:val="000000" w:themeColor="text1"/>
        </w:rPr>
        <w:t xml:space="preserve">, back hallways, private offices </w:t>
      </w:r>
      <w:r w:rsidR="00217C52" w:rsidRPr="007F260E">
        <w:rPr>
          <w:rFonts w:ascii="Arial" w:hAnsi="Arial" w:cs="Arial"/>
          <w:color w:val="000000" w:themeColor="text1"/>
        </w:rPr>
        <w:t>and wait areas on the 3</w:t>
      </w:r>
      <w:r w:rsidR="00217C52" w:rsidRPr="007F260E">
        <w:rPr>
          <w:rFonts w:ascii="Arial" w:hAnsi="Arial" w:cs="Arial"/>
          <w:color w:val="000000" w:themeColor="text1"/>
          <w:vertAlign w:val="superscript"/>
        </w:rPr>
        <w:t>rd</w:t>
      </w:r>
      <w:r w:rsidR="00217C52" w:rsidRPr="007F260E">
        <w:rPr>
          <w:rFonts w:ascii="Arial" w:hAnsi="Arial" w:cs="Arial"/>
          <w:color w:val="000000" w:themeColor="text1"/>
        </w:rPr>
        <w:t xml:space="preserve"> through 6</w:t>
      </w:r>
      <w:r w:rsidR="00217C52" w:rsidRPr="007F260E">
        <w:rPr>
          <w:rFonts w:ascii="Arial" w:hAnsi="Arial" w:cs="Arial"/>
          <w:color w:val="000000" w:themeColor="text1"/>
          <w:vertAlign w:val="superscript"/>
        </w:rPr>
        <w:t>th</w:t>
      </w:r>
      <w:r w:rsidR="00217C52" w:rsidRPr="007F260E">
        <w:rPr>
          <w:rFonts w:ascii="Arial" w:hAnsi="Arial" w:cs="Arial"/>
          <w:color w:val="000000" w:themeColor="text1"/>
        </w:rPr>
        <w:t xml:space="preserve"> floors will remain </w:t>
      </w:r>
      <w:r w:rsidR="00217C52">
        <w:rPr>
          <w:rFonts w:ascii="Arial" w:hAnsi="Arial" w:cs="Arial"/>
          <w:color w:val="000000" w:themeColor="text1"/>
        </w:rPr>
        <w:t xml:space="preserve">extremely </w:t>
      </w:r>
      <w:r w:rsidR="00217C52" w:rsidRPr="007F260E">
        <w:rPr>
          <w:rFonts w:ascii="Arial" w:hAnsi="Arial" w:cs="Arial"/>
          <w:color w:val="000000" w:themeColor="text1"/>
        </w:rPr>
        <w:t>limited to maintain the safety of the public and court employees in compliance with state, federal, and Ohio Supreme Court guidelines</w:t>
      </w:r>
      <w:r>
        <w:rPr>
          <w:rFonts w:ascii="Arial" w:hAnsi="Arial" w:cs="Arial"/>
          <w:color w:val="000000" w:themeColor="text1"/>
        </w:rPr>
        <w:t>;</w:t>
      </w:r>
    </w:p>
    <w:p w14:paraId="2D9DAF1B" w14:textId="18C7A7A7" w:rsidR="00184617" w:rsidRDefault="00EC16A2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7F260E">
        <w:rPr>
          <w:rFonts w:ascii="Arial" w:hAnsi="Arial" w:cs="Arial"/>
          <w:color w:val="000000" w:themeColor="text1"/>
        </w:rPr>
        <w:t>p</w:t>
      </w:r>
      <w:r w:rsidR="00217C52" w:rsidRPr="007F260E">
        <w:rPr>
          <w:rFonts w:ascii="Arial" w:hAnsi="Arial" w:cs="Arial"/>
          <w:color w:val="000000" w:themeColor="text1"/>
        </w:rPr>
        <w:t>lexiglas</w:t>
      </w:r>
      <w:r w:rsidR="00AC1CC9">
        <w:rPr>
          <w:rFonts w:ascii="Arial" w:hAnsi="Arial" w:cs="Arial"/>
          <w:color w:val="000000" w:themeColor="text1"/>
        </w:rPr>
        <w:t>s</w:t>
      </w:r>
      <w:r w:rsidR="00217C52" w:rsidRPr="007F260E">
        <w:rPr>
          <w:rFonts w:ascii="Arial" w:hAnsi="Arial" w:cs="Arial"/>
          <w:color w:val="000000" w:themeColor="text1"/>
        </w:rPr>
        <w:t xml:space="preserve"> barriers </w:t>
      </w:r>
      <w:r w:rsidR="00291552">
        <w:rPr>
          <w:rFonts w:ascii="Arial" w:hAnsi="Arial" w:cs="Arial"/>
          <w:color w:val="000000" w:themeColor="text1"/>
        </w:rPr>
        <w:t xml:space="preserve">shall </w:t>
      </w:r>
      <w:r w:rsidR="00184617">
        <w:rPr>
          <w:rFonts w:ascii="Arial" w:hAnsi="Arial" w:cs="Arial"/>
          <w:color w:val="000000" w:themeColor="text1"/>
        </w:rPr>
        <w:t>remain in use</w:t>
      </w:r>
      <w:r w:rsidR="000E18FA">
        <w:rPr>
          <w:rFonts w:ascii="Arial" w:hAnsi="Arial" w:cs="Arial"/>
          <w:color w:val="000000" w:themeColor="text1"/>
        </w:rPr>
        <w:t xml:space="preserve"> where practicable</w:t>
      </w:r>
      <w:r w:rsidR="00184617">
        <w:rPr>
          <w:rFonts w:ascii="Arial" w:hAnsi="Arial" w:cs="Arial"/>
          <w:color w:val="000000" w:themeColor="text1"/>
        </w:rPr>
        <w:t>;</w:t>
      </w:r>
    </w:p>
    <w:p w14:paraId="71701FBD" w14:textId="185E0AB0" w:rsidR="001235CC" w:rsidRDefault="00184617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Court Navigators will assist in</w:t>
      </w:r>
      <w:r w:rsidR="00217C52" w:rsidRPr="007F260E">
        <w:rPr>
          <w:rFonts w:ascii="Arial" w:hAnsi="Arial" w:cs="Arial"/>
          <w:color w:val="000000" w:themeColor="text1"/>
        </w:rPr>
        <w:t xml:space="preserve"> ensur</w:t>
      </w:r>
      <w:r w:rsidR="00E37DC7">
        <w:rPr>
          <w:rFonts w:ascii="Arial" w:hAnsi="Arial" w:cs="Arial"/>
          <w:color w:val="000000" w:themeColor="text1"/>
        </w:rPr>
        <w:t>ing</w:t>
      </w:r>
      <w:r w:rsidR="00217C52" w:rsidRPr="007F260E">
        <w:rPr>
          <w:rFonts w:ascii="Arial" w:hAnsi="Arial" w:cs="Arial"/>
          <w:color w:val="000000" w:themeColor="text1"/>
        </w:rPr>
        <w:t xml:space="preserve"> proper social distancing</w:t>
      </w:r>
      <w:r>
        <w:rPr>
          <w:rFonts w:ascii="Arial" w:hAnsi="Arial" w:cs="Arial"/>
          <w:color w:val="000000" w:themeColor="text1"/>
        </w:rPr>
        <w:t xml:space="preserve"> and </w:t>
      </w:r>
      <w:r w:rsidR="00AB5E3C" w:rsidRPr="000A61C5">
        <w:rPr>
          <w:rFonts w:ascii="Arial" w:hAnsi="Arial" w:cs="Arial"/>
          <w:color w:val="000000" w:themeColor="text1"/>
        </w:rPr>
        <w:t xml:space="preserve">occupancy restrictions </w:t>
      </w:r>
      <w:r w:rsidR="00AB5E3C">
        <w:rPr>
          <w:rFonts w:ascii="Arial" w:hAnsi="Arial" w:cs="Arial"/>
          <w:color w:val="000000" w:themeColor="text1"/>
        </w:rPr>
        <w:t>in court elevators, in courtrooms and on the Court’s floors;</w:t>
      </w:r>
      <w:r w:rsidR="00BD281A" w:rsidRPr="00BD281A">
        <w:rPr>
          <w:rFonts w:ascii="Arial" w:hAnsi="Arial" w:cs="Arial"/>
          <w:color w:val="000000" w:themeColor="text1"/>
        </w:rPr>
        <w:t xml:space="preserve"> </w:t>
      </w:r>
      <w:r w:rsidR="00BD281A">
        <w:rPr>
          <w:rFonts w:ascii="Arial" w:hAnsi="Arial" w:cs="Arial"/>
          <w:color w:val="000000" w:themeColor="text1"/>
        </w:rPr>
        <w:t>s</w:t>
      </w:r>
      <w:r w:rsidR="00BD281A" w:rsidRPr="00DD4D99">
        <w:rPr>
          <w:rFonts w:ascii="Arial" w:hAnsi="Arial" w:cs="Arial"/>
          <w:color w:val="000000" w:themeColor="text1"/>
        </w:rPr>
        <w:t>ocial distanc</w:t>
      </w:r>
      <w:r w:rsidR="00BD281A">
        <w:rPr>
          <w:rFonts w:ascii="Arial" w:hAnsi="Arial" w:cs="Arial"/>
          <w:color w:val="000000" w:themeColor="text1"/>
        </w:rPr>
        <w:t xml:space="preserve">es of </w:t>
      </w:r>
      <w:r w:rsidR="00BD281A" w:rsidRPr="00DD4D99">
        <w:rPr>
          <w:rFonts w:ascii="Arial" w:hAnsi="Arial" w:cs="Arial"/>
          <w:color w:val="000000" w:themeColor="text1"/>
        </w:rPr>
        <w:t>6-feet will be strictly enforced</w:t>
      </w:r>
      <w:r w:rsidR="00BD281A">
        <w:rPr>
          <w:rFonts w:ascii="Arial" w:hAnsi="Arial" w:cs="Arial"/>
          <w:color w:val="000000" w:themeColor="text1"/>
        </w:rPr>
        <w:t>,</w:t>
      </w:r>
      <w:r w:rsidR="00BD281A" w:rsidRPr="000A61C5">
        <w:rPr>
          <w:rFonts w:ascii="Arial" w:hAnsi="Arial" w:cs="Arial"/>
          <w:color w:val="000000" w:themeColor="text1"/>
        </w:rPr>
        <w:t xml:space="preserve"> </w:t>
      </w:r>
      <w:r w:rsidR="00BD281A" w:rsidRPr="00DD4D99">
        <w:rPr>
          <w:rFonts w:ascii="Arial" w:hAnsi="Arial" w:cs="Arial"/>
          <w:color w:val="000000" w:themeColor="text1"/>
        </w:rPr>
        <w:t>even in wait areas</w:t>
      </w:r>
      <w:r w:rsidR="00BD281A">
        <w:rPr>
          <w:rFonts w:ascii="Arial" w:hAnsi="Arial" w:cs="Arial"/>
          <w:color w:val="000000" w:themeColor="text1"/>
        </w:rPr>
        <w:t>; failure to comply with Court Navigator directives shall constitute a public disruption and is just cause for forcible removal from the building;</w:t>
      </w:r>
    </w:p>
    <w:p w14:paraId="46B34C04" w14:textId="3E8BDF8C" w:rsidR="00BD281A" w:rsidRPr="006B674E" w:rsidRDefault="00BD281A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</w:t>
      </w:r>
      <w:r w:rsidRPr="000A61C5">
        <w:rPr>
          <w:rFonts w:ascii="Arial" w:hAnsi="Arial" w:cs="Arial"/>
          <w:color w:val="000000" w:themeColor="text1"/>
        </w:rPr>
        <w:t xml:space="preserve"> maximum of 10 people </w:t>
      </w:r>
      <w:r w:rsidRPr="000A61C5">
        <w:rPr>
          <w:rFonts w:ascii="Arial" w:hAnsi="Arial" w:cs="Arial"/>
          <w:i/>
          <w:color w:val="000000" w:themeColor="text1"/>
        </w:rPr>
        <w:t>(including court staff</w:t>
      </w:r>
      <w:r>
        <w:rPr>
          <w:rFonts w:ascii="Arial" w:hAnsi="Arial" w:cs="Arial"/>
          <w:i/>
          <w:color w:val="000000" w:themeColor="text1"/>
        </w:rPr>
        <w:t xml:space="preserve"> and/or interpreters</w:t>
      </w:r>
      <w:r w:rsidRPr="000A61C5">
        <w:rPr>
          <w:rFonts w:ascii="Arial" w:hAnsi="Arial" w:cs="Arial"/>
          <w:i/>
          <w:color w:val="000000" w:themeColor="text1"/>
        </w:rPr>
        <w:t>)</w:t>
      </w:r>
      <w:r w:rsidRPr="000A61C5">
        <w:rPr>
          <w:rFonts w:ascii="Arial" w:hAnsi="Arial" w:cs="Arial"/>
          <w:color w:val="000000" w:themeColor="text1"/>
        </w:rPr>
        <w:t xml:space="preserve"> will be permitted in courtrooms; therefore, </w:t>
      </w:r>
      <w:r w:rsidRPr="00DD4D99">
        <w:rPr>
          <w:rFonts w:ascii="Arial" w:hAnsi="Arial" w:cs="Arial"/>
          <w:color w:val="000000" w:themeColor="text1"/>
        </w:rPr>
        <w:t xml:space="preserve">only persons essential for </w:t>
      </w:r>
      <w:r w:rsidR="004757E6">
        <w:rPr>
          <w:rFonts w:ascii="Arial" w:hAnsi="Arial" w:cs="Arial"/>
        </w:rPr>
        <w:t xml:space="preserve">in-person </w:t>
      </w:r>
      <w:r w:rsidRPr="00DD4D99">
        <w:rPr>
          <w:rFonts w:ascii="Arial" w:hAnsi="Arial" w:cs="Arial"/>
          <w:color w:val="000000" w:themeColor="text1"/>
        </w:rPr>
        <w:t xml:space="preserve">hearings should be present in the courthouse – all others should </w:t>
      </w:r>
      <w:r>
        <w:rPr>
          <w:rFonts w:ascii="Arial" w:hAnsi="Arial" w:cs="Arial"/>
          <w:color w:val="000000" w:themeColor="text1"/>
        </w:rPr>
        <w:t>remain outside the building</w:t>
      </w:r>
      <w:r w:rsidRPr="00DD4D99">
        <w:rPr>
          <w:rFonts w:ascii="Arial" w:hAnsi="Arial" w:cs="Arial"/>
          <w:color w:val="000000" w:themeColor="text1"/>
        </w:rPr>
        <w:t xml:space="preserve"> </w:t>
      </w:r>
      <w:r w:rsidR="004757E6">
        <w:rPr>
          <w:rFonts w:ascii="Arial" w:hAnsi="Arial" w:cs="Arial"/>
          <w:color w:val="000000" w:themeColor="text1"/>
        </w:rPr>
        <w:t xml:space="preserve">until called or </w:t>
      </w:r>
      <w:r w:rsidR="004757E6">
        <w:rPr>
          <w:rFonts w:ascii="Arial" w:hAnsi="Arial" w:cs="Arial"/>
          <w:color w:val="000000" w:themeColor="text1"/>
        </w:rPr>
        <w:t xml:space="preserve">at </w:t>
      </w:r>
      <w:r w:rsidR="004757E6" w:rsidRPr="00DD4D99">
        <w:rPr>
          <w:rFonts w:ascii="Arial" w:hAnsi="Arial" w:cs="Arial"/>
          <w:color w:val="000000" w:themeColor="text1"/>
        </w:rPr>
        <w:t>home</w:t>
      </w:r>
      <w:r w:rsidR="004757E6">
        <w:rPr>
          <w:rFonts w:ascii="Arial" w:hAnsi="Arial" w:cs="Arial"/>
          <w:color w:val="000000" w:themeColor="text1"/>
        </w:rPr>
        <w:t>;</w:t>
      </w:r>
    </w:p>
    <w:p w14:paraId="132AFA8C" w14:textId="061E9FCF" w:rsidR="0027206A" w:rsidRDefault="00AB5E3C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AB5E3C">
        <w:rPr>
          <w:rFonts w:ascii="Arial" w:hAnsi="Arial" w:cs="Arial"/>
          <w:color w:val="000000" w:themeColor="text1"/>
        </w:rPr>
        <w:t xml:space="preserve">videoconferencing technology </w:t>
      </w:r>
      <w:r>
        <w:rPr>
          <w:rFonts w:ascii="Arial" w:hAnsi="Arial" w:cs="Arial"/>
          <w:color w:val="000000" w:themeColor="text1"/>
        </w:rPr>
        <w:t>will be utilized for (</w:t>
      </w:r>
      <w:r w:rsidRPr="00AB5E3C">
        <w:rPr>
          <w:rFonts w:ascii="Arial" w:hAnsi="Arial" w:cs="Arial"/>
          <w:color w:val="000000" w:themeColor="text1"/>
        </w:rPr>
        <w:t xml:space="preserve">1) some juvenile appearances in delinquency proceedings </w:t>
      </w:r>
      <w:r w:rsidRPr="00CE05EC">
        <w:rPr>
          <w:rFonts w:ascii="Arial" w:hAnsi="Arial" w:cs="Arial"/>
          <w:b/>
          <w:bCs/>
          <w:i/>
          <w:iCs/>
          <w:color w:val="000000" w:themeColor="text1"/>
        </w:rPr>
        <w:t xml:space="preserve">(see the </w:t>
      </w:r>
      <w:r w:rsidR="00CE05EC" w:rsidRPr="00CE05EC">
        <w:rPr>
          <w:rFonts w:ascii="Arial" w:hAnsi="Arial" w:cs="Arial"/>
          <w:b/>
          <w:bCs/>
          <w:i/>
          <w:iCs/>
          <w:color w:val="000000" w:themeColor="text1"/>
        </w:rPr>
        <w:t>AO of September 9</w:t>
      </w:r>
      <w:r w:rsidRPr="00CE05EC">
        <w:rPr>
          <w:rFonts w:ascii="Arial" w:hAnsi="Arial" w:cs="Arial"/>
          <w:b/>
          <w:bCs/>
          <w:i/>
          <w:iCs/>
          <w:color w:val="000000" w:themeColor="text1"/>
        </w:rPr>
        <w:t>, 2020)</w:t>
      </w:r>
      <w:r w:rsidRPr="00AB5E3C">
        <w:rPr>
          <w:rFonts w:ascii="Arial" w:hAnsi="Arial" w:cs="Arial"/>
          <w:color w:val="000000" w:themeColor="text1"/>
        </w:rPr>
        <w:t xml:space="preserve">; (2) </w:t>
      </w:r>
      <w:r w:rsidR="0027206A" w:rsidRPr="00AB5E3C">
        <w:rPr>
          <w:rFonts w:ascii="Arial" w:hAnsi="Arial" w:cs="Arial"/>
          <w:color w:val="000000" w:themeColor="text1"/>
        </w:rPr>
        <w:t>visits and consults with juveniles held in detention</w:t>
      </w:r>
      <w:r w:rsidR="00912DE1" w:rsidRPr="00AB5E3C">
        <w:rPr>
          <w:rFonts w:ascii="Arial" w:hAnsi="Arial" w:cs="Arial"/>
          <w:color w:val="000000" w:themeColor="text1"/>
        </w:rPr>
        <w:t>, and</w:t>
      </w:r>
      <w:r w:rsidRPr="00AB5E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(3) </w:t>
      </w:r>
      <w:r w:rsidR="0027206A" w:rsidRPr="00AB5E3C">
        <w:rPr>
          <w:rFonts w:ascii="Arial" w:hAnsi="Arial" w:cs="Arial"/>
          <w:color w:val="000000" w:themeColor="text1"/>
        </w:rPr>
        <w:t>uncontested/agreed cases</w:t>
      </w:r>
      <w:r w:rsidR="00912DE1" w:rsidRPr="00AB5E3C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color w:val="000000" w:themeColor="text1"/>
        </w:rPr>
        <w:t xml:space="preserve">status/pretrial </w:t>
      </w:r>
      <w:r w:rsidR="00912DE1" w:rsidRPr="00AB5E3C">
        <w:rPr>
          <w:rFonts w:ascii="Arial" w:hAnsi="Arial" w:cs="Arial"/>
          <w:color w:val="000000" w:themeColor="text1"/>
        </w:rPr>
        <w:t>conferences</w:t>
      </w:r>
      <w:r>
        <w:rPr>
          <w:rFonts w:ascii="Arial" w:hAnsi="Arial" w:cs="Arial"/>
          <w:color w:val="000000" w:themeColor="text1"/>
        </w:rPr>
        <w:t>;</w:t>
      </w:r>
    </w:p>
    <w:p w14:paraId="0FE736D2" w14:textId="2B073182" w:rsidR="00AB5E3C" w:rsidRPr="00AB5E3C" w:rsidRDefault="00F2539C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current</w:t>
      </w:r>
      <w:r w:rsidR="00A20F6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AB5E3C" w:rsidRPr="000A61C5">
        <w:rPr>
          <w:rFonts w:ascii="Arial" w:hAnsi="Arial" w:cs="Arial"/>
          <w:color w:val="000000" w:themeColor="text1"/>
        </w:rPr>
        <w:t>staggered</w:t>
      </w:r>
      <w:r w:rsidR="00A20F6F">
        <w:rPr>
          <w:rFonts w:ascii="Arial" w:hAnsi="Arial" w:cs="Arial"/>
          <w:color w:val="000000" w:themeColor="text1"/>
        </w:rPr>
        <w:t>-</w:t>
      </w:r>
      <w:r w:rsidR="00AB5E3C" w:rsidRPr="000A61C5">
        <w:rPr>
          <w:rFonts w:ascii="Arial" w:hAnsi="Arial" w:cs="Arial"/>
          <w:color w:val="000000" w:themeColor="text1"/>
        </w:rPr>
        <w:t>docket</w:t>
      </w:r>
      <w:r w:rsidR="00AB5E3C">
        <w:rPr>
          <w:rFonts w:ascii="Arial" w:hAnsi="Arial" w:cs="Arial"/>
          <w:color w:val="000000" w:themeColor="text1"/>
        </w:rPr>
        <w:t xml:space="preserve"> scheduling </w:t>
      </w:r>
      <w:r>
        <w:rPr>
          <w:rFonts w:ascii="Arial" w:hAnsi="Arial" w:cs="Arial"/>
          <w:color w:val="000000" w:themeColor="text1"/>
        </w:rPr>
        <w:t xml:space="preserve">shall </w:t>
      </w:r>
      <w:r w:rsidR="00AB5E3C">
        <w:rPr>
          <w:rFonts w:ascii="Arial" w:hAnsi="Arial" w:cs="Arial"/>
          <w:color w:val="000000" w:themeColor="text1"/>
        </w:rPr>
        <w:t xml:space="preserve">remain in effect, </w:t>
      </w:r>
      <w:r w:rsidR="00AB5E3C" w:rsidRPr="00F8496A">
        <w:rPr>
          <w:rFonts w:ascii="Arial" w:hAnsi="Arial" w:cs="Arial"/>
          <w:b/>
          <w:bCs/>
          <w:i/>
          <w:iCs/>
          <w:color w:val="000000" w:themeColor="text1"/>
        </w:rPr>
        <w:t>except</w:t>
      </w:r>
      <w:r w:rsidR="00AB5E3C">
        <w:rPr>
          <w:rFonts w:ascii="Arial" w:hAnsi="Arial" w:cs="Arial"/>
          <w:color w:val="000000" w:themeColor="text1"/>
        </w:rPr>
        <w:t xml:space="preserve"> CSEA and CPO cases may be assigned 2 cases per </w:t>
      </w:r>
      <w:r w:rsidR="006F384D">
        <w:rPr>
          <w:rFonts w:ascii="Arial" w:hAnsi="Arial" w:cs="Arial"/>
          <w:color w:val="000000" w:themeColor="text1"/>
        </w:rPr>
        <w:t>30-minute</w:t>
      </w:r>
      <w:r w:rsidR="00F8496A">
        <w:rPr>
          <w:rFonts w:ascii="Arial" w:hAnsi="Arial" w:cs="Arial"/>
          <w:color w:val="000000" w:themeColor="text1"/>
        </w:rPr>
        <w:t xml:space="preserve"> period in applicable </w:t>
      </w:r>
      <w:r w:rsidR="00AB5E3C" w:rsidRPr="000A61C5">
        <w:rPr>
          <w:rFonts w:ascii="Arial" w:hAnsi="Arial" w:cs="Arial"/>
          <w:color w:val="000000" w:themeColor="text1"/>
        </w:rPr>
        <w:t>courtroom</w:t>
      </w:r>
      <w:r w:rsidR="00F8496A">
        <w:rPr>
          <w:rFonts w:ascii="Arial" w:hAnsi="Arial" w:cs="Arial"/>
          <w:color w:val="000000" w:themeColor="text1"/>
        </w:rPr>
        <w:t>s</w:t>
      </w:r>
      <w:r w:rsidR="00E37DC7">
        <w:rPr>
          <w:rFonts w:ascii="Arial" w:hAnsi="Arial" w:cs="Arial"/>
          <w:color w:val="000000" w:themeColor="text1"/>
        </w:rPr>
        <w:t>;</w:t>
      </w:r>
    </w:p>
    <w:p w14:paraId="034400FA" w14:textId="2EAB9EA0" w:rsidR="0027206A" w:rsidRPr="006B674E" w:rsidRDefault="004757E6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27206A" w:rsidRPr="006B674E">
        <w:rPr>
          <w:rFonts w:ascii="Arial" w:hAnsi="Arial" w:cs="Arial"/>
          <w:color w:val="000000" w:themeColor="text1"/>
        </w:rPr>
        <w:t xml:space="preserve">eating in wait areas and courtrooms </w:t>
      </w:r>
      <w:r w:rsidR="00E91997">
        <w:rPr>
          <w:rFonts w:ascii="Arial" w:hAnsi="Arial" w:cs="Arial"/>
          <w:color w:val="000000" w:themeColor="text1"/>
        </w:rPr>
        <w:t>must</w:t>
      </w:r>
      <w:r w:rsidR="0027206A" w:rsidRPr="006B674E">
        <w:rPr>
          <w:rFonts w:ascii="Arial" w:hAnsi="Arial" w:cs="Arial"/>
          <w:color w:val="000000" w:themeColor="text1"/>
        </w:rPr>
        <w:t xml:space="preserve"> ensure compliance with </w:t>
      </w:r>
      <w:r w:rsidR="00E91997">
        <w:rPr>
          <w:rFonts w:ascii="Arial" w:hAnsi="Arial" w:cs="Arial"/>
          <w:color w:val="000000" w:themeColor="text1"/>
        </w:rPr>
        <w:t xml:space="preserve">social </w:t>
      </w:r>
      <w:r w:rsidR="0027206A" w:rsidRPr="006B674E">
        <w:rPr>
          <w:rFonts w:ascii="Arial" w:hAnsi="Arial" w:cs="Arial"/>
          <w:color w:val="000000" w:themeColor="text1"/>
        </w:rPr>
        <w:t xml:space="preserve">distancing guidelines.  </w:t>
      </w:r>
      <w:r w:rsidR="002465EE">
        <w:rPr>
          <w:rFonts w:ascii="Arial" w:hAnsi="Arial" w:cs="Arial"/>
          <w:color w:val="000000" w:themeColor="text1"/>
        </w:rPr>
        <w:t>U</w:t>
      </w:r>
      <w:r w:rsidR="0027206A" w:rsidRPr="006B674E">
        <w:rPr>
          <w:rFonts w:ascii="Arial" w:hAnsi="Arial" w:cs="Arial"/>
          <w:color w:val="000000" w:themeColor="text1"/>
        </w:rPr>
        <w:t xml:space="preserve">se of the wait areas is </w:t>
      </w:r>
      <w:r w:rsidR="002465EE">
        <w:rPr>
          <w:rFonts w:ascii="Arial" w:hAnsi="Arial" w:cs="Arial"/>
          <w:color w:val="000000" w:themeColor="text1"/>
        </w:rPr>
        <w:t>g</w:t>
      </w:r>
      <w:r w:rsidR="002465EE" w:rsidRPr="006B674E">
        <w:rPr>
          <w:rFonts w:ascii="Arial" w:hAnsi="Arial" w:cs="Arial"/>
          <w:color w:val="000000" w:themeColor="text1"/>
        </w:rPr>
        <w:t xml:space="preserve">enerally </w:t>
      </w:r>
      <w:r w:rsidR="0027206A" w:rsidRPr="006B674E">
        <w:rPr>
          <w:rFonts w:ascii="Arial" w:hAnsi="Arial" w:cs="Arial"/>
          <w:color w:val="000000" w:themeColor="text1"/>
        </w:rPr>
        <w:t xml:space="preserve">discouraged; parties should arrive just </w:t>
      </w:r>
      <w:r w:rsidR="0027206A" w:rsidRPr="00E70C1A">
        <w:rPr>
          <w:rFonts w:ascii="Arial" w:hAnsi="Arial" w:cs="Arial"/>
          <w:color w:val="000000" w:themeColor="text1"/>
        </w:rPr>
        <w:t>before their scheduled hearing times and</w:t>
      </w:r>
      <w:r w:rsidR="00E91997">
        <w:rPr>
          <w:rFonts w:ascii="Arial" w:hAnsi="Arial" w:cs="Arial"/>
          <w:color w:val="000000" w:themeColor="text1"/>
        </w:rPr>
        <w:t xml:space="preserve">, </w:t>
      </w:r>
      <w:r w:rsidR="00E91997" w:rsidRPr="00E91997">
        <w:rPr>
          <w:rFonts w:ascii="Arial" w:hAnsi="Arial" w:cs="Arial"/>
          <w:color w:val="000000" w:themeColor="text1"/>
          <w:u w:val="single"/>
        </w:rPr>
        <w:t>after checking in</w:t>
      </w:r>
      <w:r w:rsidR="00E91997">
        <w:rPr>
          <w:rFonts w:ascii="Arial" w:hAnsi="Arial" w:cs="Arial"/>
          <w:color w:val="000000" w:themeColor="text1"/>
        </w:rPr>
        <w:t>, t</w:t>
      </w:r>
      <w:r w:rsidR="0027206A" w:rsidRPr="00E70C1A">
        <w:rPr>
          <w:rFonts w:ascii="Arial" w:hAnsi="Arial" w:cs="Arial"/>
          <w:color w:val="000000" w:themeColor="text1"/>
        </w:rPr>
        <w:t xml:space="preserve">ake seats </w:t>
      </w:r>
      <w:r w:rsidR="00E91997">
        <w:rPr>
          <w:rFonts w:ascii="Arial" w:hAnsi="Arial" w:cs="Arial"/>
          <w:color w:val="000000" w:themeColor="text1"/>
        </w:rPr>
        <w:t xml:space="preserve">outside </w:t>
      </w:r>
      <w:r w:rsidR="0027206A" w:rsidRPr="00E70C1A">
        <w:rPr>
          <w:rFonts w:ascii="Arial" w:hAnsi="Arial" w:cs="Arial"/>
          <w:color w:val="000000" w:themeColor="text1"/>
        </w:rPr>
        <w:t>the courtroom</w:t>
      </w:r>
      <w:r w:rsidR="00E70C1A" w:rsidRPr="00E70C1A">
        <w:rPr>
          <w:rFonts w:ascii="Arial" w:hAnsi="Arial" w:cs="Arial"/>
        </w:rPr>
        <w:t xml:space="preserve"> </w:t>
      </w:r>
      <w:r w:rsidR="00E91997">
        <w:rPr>
          <w:rFonts w:ascii="Arial" w:hAnsi="Arial" w:cs="Arial"/>
        </w:rPr>
        <w:t xml:space="preserve">until called inside </w:t>
      </w:r>
      <w:r w:rsidR="00E70C1A" w:rsidRPr="00E70C1A">
        <w:rPr>
          <w:rFonts w:ascii="Arial" w:hAnsi="Arial" w:cs="Arial"/>
        </w:rPr>
        <w:t>by courtroom staff</w:t>
      </w:r>
      <w:r w:rsidR="0027206A" w:rsidRPr="00E70C1A">
        <w:rPr>
          <w:rFonts w:ascii="Arial" w:hAnsi="Arial" w:cs="Arial"/>
          <w:color w:val="000000" w:themeColor="text1"/>
        </w:rPr>
        <w:t>.  Carpet</w:t>
      </w:r>
      <w:r w:rsidR="0027206A" w:rsidRPr="006B674E">
        <w:rPr>
          <w:rFonts w:ascii="Arial" w:hAnsi="Arial" w:cs="Arial"/>
          <w:color w:val="000000" w:themeColor="text1"/>
        </w:rPr>
        <w:t xml:space="preserve"> decals or other means will be employed to indicate appropriate spacing while awaiting service;</w:t>
      </w:r>
    </w:p>
    <w:p w14:paraId="301D17E0" w14:textId="5EB6D096" w:rsidR="0027206A" w:rsidRDefault="004757E6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0A61C5">
        <w:rPr>
          <w:rFonts w:ascii="Arial" w:hAnsi="Arial" w:cs="Arial"/>
          <w:color w:val="000000" w:themeColor="text1"/>
        </w:rPr>
        <w:t>scheduled cases will begin and end at the scheduled time</w:t>
      </w:r>
      <w:r>
        <w:rPr>
          <w:rFonts w:ascii="Arial" w:hAnsi="Arial" w:cs="Arial"/>
          <w:color w:val="000000" w:themeColor="text1"/>
        </w:rPr>
        <w:t xml:space="preserve"> i</w:t>
      </w:r>
      <w:r w:rsidR="00291552">
        <w:rPr>
          <w:rFonts w:ascii="Arial" w:hAnsi="Arial" w:cs="Arial"/>
          <w:color w:val="000000" w:themeColor="text1"/>
        </w:rPr>
        <w:t xml:space="preserve">n </w:t>
      </w:r>
      <w:r w:rsidR="0027206A" w:rsidRPr="000A61C5">
        <w:rPr>
          <w:rFonts w:ascii="Arial" w:hAnsi="Arial" w:cs="Arial"/>
          <w:color w:val="000000" w:themeColor="text1"/>
        </w:rPr>
        <w:t xml:space="preserve">order to </w:t>
      </w:r>
      <w:r w:rsidR="0027206A">
        <w:rPr>
          <w:rFonts w:ascii="Arial" w:hAnsi="Arial" w:cs="Arial"/>
          <w:color w:val="000000" w:themeColor="text1"/>
        </w:rPr>
        <w:t xml:space="preserve">preserve </w:t>
      </w:r>
      <w:r w:rsidR="0027206A" w:rsidRPr="000A61C5">
        <w:rPr>
          <w:rFonts w:ascii="Arial" w:hAnsi="Arial" w:cs="Arial"/>
          <w:color w:val="000000" w:themeColor="text1"/>
        </w:rPr>
        <w:t xml:space="preserve">proper occupancy standards on DRJ Court floors; thus, </w:t>
      </w:r>
      <w:r w:rsidR="0027206A" w:rsidRPr="000A61C5">
        <w:rPr>
          <w:rFonts w:ascii="Arial" w:hAnsi="Arial" w:cs="Arial"/>
          <w:color w:val="000000" w:themeColor="text1"/>
          <w:u w:val="single"/>
        </w:rPr>
        <w:t>tardy cases will be continued</w:t>
      </w:r>
      <w:r w:rsidR="0027206A" w:rsidRPr="000A61C5">
        <w:rPr>
          <w:rFonts w:ascii="Arial" w:hAnsi="Arial" w:cs="Arial"/>
          <w:color w:val="000000" w:themeColor="text1"/>
        </w:rPr>
        <w:t>;</w:t>
      </w:r>
    </w:p>
    <w:p w14:paraId="46AEF449" w14:textId="6AB7C2F4" w:rsidR="0027206A" w:rsidRDefault="0027206A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0A61C5">
        <w:rPr>
          <w:rFonts w:ascii="Arial" w:hAnsi="Arial" w:cs="Arial"/>
          <w:color w:val="000000" w:themeColor="text1"/>
        </w:rPr>
        <w:t>conference rooms</w:t>
      </w:r>
      <w:r w:rsidR="00291552">
        <w:rPr>
          <w:rFonts w:ascii="Arial" w:hAnsi="Arial" w:cs="Arial"/>
          <w:color w:val="000000" w:themeColor="text1"/>
        </w:rPr>
        <w:t xml:space="preserve"> are unavailable for public use and </w:t>
      </w:r>
      <w:r w:rsidRPr="000A61C5">
        <w:rPr>
          <w:rFonts w:ascii="Arial" w:hAnsi="Arial" w:cs="Arial"/>
          <w:color w:val="000000" w:themeColor="text1"/>
        </w:rPr>
        <w:t>shall remain</w:t>
      </w:r>
      <w:r w:rsidR="00291552">
        <w:rPr>
          <w:rFonts w:ascii="Arial" w:hAnsi="Arial" w:cs="Arial"/>
          <w:color w:val="000000" w:themeColor="text1"/>
        </w:rPr>
        <w:t xml:space="preserve"> </w:t>
      </w:r>
      <w:r w:rsidRPr="000A61C5">
        <w:rPr>
          <w:rFonts w:ascii="Arial" w:hAnsi="Arial" w:cs="Arial"/>
          <w:color w:val="000000" w:themeColor="text1"/>
        </w:rPr>
        <w:t>locked</w:t>
      </w:r>
      <w:r w:rsidR="004757E6">
        <w:rPr>
          <w:rFonts w:ascii="Arial" w:hAnsi="Arial" w:cs="Arial"/>
          <w:color w:val="000000" w:themeColor="text1"/>
        </w:rPr>
        <w:t xml:space="preserve"> at all times</w:t>
      </w:r>
      <w:r w:rsidRPr="000A61C5">
        <w:rPr>
          <w:rFonts w:ascii="Arial" w:hAnsi="Arial" w:cs="Arial"/>
          <w:color w:val="000000" w:themeColor="text1"/>
        </w:rPr>
        <w:t>;</w:t>
      </w:r>
    </w:p>
    <w:p w14:paraId="0057357F" w14:textId="12C2D081" w:rsidR="007B6AAD" w:rsidRPr="007B6AAD" w:rsidRDefault="00DB58A5" w:rsidP="004757E6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B6AAD">
        <w:rPr>
          <w:rFonts w:ascii="Arial" w:hAnsi="Arial" w:cs="Arial"/>
        </w:rPr>
        <w:t xml:space="preserve">usiness casual dress is appropriate for </w:t>
      </w:r>
      <w:r w:rsidR="006908C6">
        <w:rPr>
          <w:rFonts w:ascii="Arial" w:hAnsi="Arial" w:cs="Arial"/>
        </w:rPr>
        <w:t xml:space="preserve">litigants, customers and </w:t>
      </w:r>
      <w:r w:rsidR="007B6AAD">
        <w:rPr>
          <w:rFonts w:ascii="Arial" w:hAnsi="Arial" w:cs="Arial"/>
        </w:rPr>
        <w:t xml:space="preserve">counsel on </w:t>
      </w:r>
      <w:r w:rsidR="004757E6">
        <w:rPr>
          <w:rFonts w:ascii="Arial" w:hAnsi="Arial" w:cs="Arial"/>
        </w:rPr>
        <w:t>f</w:t>
      </w:r>
      <w:r w:rsidR="004757E6">
        <w:rPr>
          <w:rFonts w:ascii="Arial" w:hAnsi="Arial" w:cs="Arial"/>
        </w:rPr>
        <w:t>loors</w:t>
      </w:r>
      <w:r w:rsidR="004757E6">
        <w:rPr>
          <w:rFonts w:ascii="Arial" w:hAnsi="Arial" w:cs="Arial"/>
        </w:rPr>
        <w:t xml:space="preserve"> </w:t>
      </w:r>
      <w:r w:rsidR="007B6AAD">
        <w:rPr>
          <w:rFonts w:ascii="Arial" w:hAnsi="Arial" w:cs="Arial"/>
        </w:rPr>
        <w:t>3</w:t>
      </w:r>
      <w:r w:rsidR="004757E6">
        <w:rPr>
          <w:rFonts w:ascii="Arial" w:hAnsi="Arial" w:cs="Arial"/>
        </w:rPr>
        <w:t xml:space="preserve"> through 5</w:t>
      </w:r>
      <w:r w:rsidR="007B6AAD">
        <w:rPr>
          <w:rFonts w:ascii="Arial" w:hAnsi="Arial" w:cs="Arial"/>
        </w:rPr>
        <w:t xml:space="preserve">; </w:t>
      </w:r>
      <w:r w:rsidR="007B6AAD" w:rsidRPr="007B6AAD">
        <w:rPr>
          <w:rFonts w:ascii="Arial" w:hAnsi="Arial" w:cs="Arial"/>
          <w:u w:val="single"/>
        </w:rPr>
        <w:t>confirm 6</w:t>
      </w:r>
      <w:r w:rsidR="007B6AAD" w:rsidRPr="007B6AAD">
        <w:rPr>
          <w:rFonts w:ascii="Arial" w:hAnsi="Arial" w:cs="Arial"/>
          <w:u w:val="single"/>
          <w:vertAlign w:val="superscript"/>
        </w:rPr>
        <w:t>th</w:t>
      </w:r>
      <w:r w:rsidR="007B6AAD" w:rsidRPr="007B6AAD">
        <w:rPr>
          <w:rFonts w:ascii="Arial" w:hAnsi="Arial" w:cs="Arial"/>
          <w:u w:val="single"/>
        </w:rPr>
        <w:t xml:space="preserve"> Floor dress code policy with </w:t>
      </w:r>
      <w:r w:rsidR="006908C6">
        <w:rPr>
          <w:rFonts w:ascii="Arial" w:hAnsi="Arial" w:cs="Arial"/>
          <w:u w:val="single"/>
        </w:rPr>
        <w:t xml:space="preserve">the </w:t>
      </w:r>
      <w:r w:rsidR="007B6AAD" w:rsidRPr="007B6AAD">
        <w:rPr>
          <w:rFonts w:ascii="Arial" w:hAnsi="Arial" w:cs="Arial"/>
          <w:u w:val="single"/>
        </w:rPr>
        <w:t>assigned courtroom</w:t>
      </w:r>
      <w:r w:rsidR="007B6AAD">
        <w:rPr>
          <w:rFonts w:ascii="Arial" w:hAnsi="Arial" w:cs="Arial"/>
        </w:rPr>
        <w:t>.</w:t>
      </w:r>
    </w:p>
    <w:p w14:paraId="2020F859" w14:textId="77777777" w:rsidR="00576B7B" w:rsidRPr="00E91997" w:rsidRDefault="00576B7B" w:rsidP="00576B7B">
      <w:pPr>
        <w:rPr>
          <w:rFonts w:ascii="Arial" w:hAnsi="Arial" w:cs="Arial"/>
        </w:rPr>
      </w:pPr>
    </w:p>
    <w:p w14:paraId="0227853F" w14:textId="5E54A7D3" w:rsidR="00C40380" w:rsidRPr="00AC1CC9" w:rsidRDefault="0032203B" w:rsidP="00AC1C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C1CC9">
        <w:rPr>
          <w:rFonts w:ascii="Arial" w:hAnsi="Arial" w:cs="Arial"/>
        </w:rPr>
        <w:t xml:space="preserve">Juvenile Community Enrichment Services </w:t>
      </w:r>
      <w:r w:rsidR="00B44A6C" w:rsidRPr="00AC1CC9">
        <w:rPr>
          <w:rFonts w:ascii="Arial" w:hAnsi="Arial" w:cs="Arial"/>
        </w:rPr>
        <w:t>(</w:t>
      </w:r>
      <w:r w:rsidRPr="00AC1CC9">
        <w:rPr>
          <w:rFonts w:ascii="Arial" w:hAnsi="Arial" w:cs="Arial"/>
        </w:rPr>
        <w:t>JCES</w:t>
      </w:r>
      <w:r w:rsidR="00B44A6C" w:rsidRPr="00AC1CC9">
        <w:rPr>
          <w:rFonts w:ascii="Arial" w:hAnsi="Arial" w:cs="Arial"/>
        </w:rPr>
        <w:t>)</w:t>
      </w:r>
      <w:r w:rsidR="00C40380" w:rsidRPr="00AC1CC9">
        <w:rPr>
          <w:rFonts w:ascii="Arial" w:hAnsi="Arial" w:cs="Arial"/>
        </w:rPr>
        <w:t xml:space="preserve">, </w:t>
      </w:r>
      <w:r w:rsidR="00291552">
        <w:rPr>
          <w:rFonts w:ascii="Arial" w:hAnsi="Arial" w:cs="Arial"/>
        </w:rPr>
        <w:t xml:space="preserve">the </w:t>
      </w:r>
      <w:r w:rsidR="00C40380" w:rsidRPr="00AC1CC9">
        <w:rPr>
          <w:rFonts w:ascii="Arial" w:hAnsi="Arial" w:cs="Arial"/>
        </w:rPr>
        <w:t>Mediation</w:t>
      </w:r>
      <w:r w:rsidR="00291552">
        <w:rPr>
          <w:rFonts w:ascii="Arial" w:hAnsi="Arial" w:cs="Arial"/>
        </w:rPr>
        <w:t xml:space="preserve"> Department</w:t>
      </w:r>
      <w:r w:rsidR="00C40380" w:rsidRPr="00AC1CC9">
        <w:rPr>
          <w:rFonts w:ascii="Arial" w:hAnsi="Arial" w:cs="Arial"/>
        </w:rPr>
        <w:t xml:space="preserve">, the Reception Center, </w:t>
      </w:r>
      <w:r w:rsidR="00291552">
        <w:rPr>
          <w:rFonts w:ascii="Arial" w:hAnsi="Arial" w:cs="Arial"/>
        </w:rPr>
        <w:t xml:space="preserve">the Self-Represented Resource Center </w:t>
      </w:r>
      <w:r w:rsidR="00C40380" w:rsidRPr="00AC1CC9">
        <w:rPr>
          <w:rFonts w:ascii="Arial" w:hAnsi="Arial" w:cs="Arial"/>
        </w:rPr>
        <w:t xml:space="preserve">and other core </w:t>
      </w:r>
      <w:r w:rsidR="0035617B" w:rsidRPr="00AC1CC9">
        <w:rPr>
          <w:rFonts w:ascii="Arial" w:hAnsi="Arial" w:cs="Arial"/>
        </w:rPr>
        <w:t>c</w:t>
      </w:r>
      <w:r w:rsidR="00C40380" w:rsidRPr="00AC1CC9">
        <w:rPr>
          <w:rFonts w:ascii="Arial" w:hAnsi="Arial" w:cs="Arial"/>
        </w:rPr>
        <w:t xml:space="preserve">ourt </w:t>
      </w:r>
      <w:r w:rsidR="00A20F6F" w:rsidRPr="00AC1CC9">
        <w:rPr>
          <w:rFonts w:ascii="Arial" w:hAnsi="Arial" w:cs="Arial"/>
        </w:rPr>
        <w:t>services</w:t>
      </w:r>
      <w:r w:rsidR="00A20F6F" w:rsidRPr="00AC1CC9">
        <w:rPr>
          <w:rFonts w:ascii="Arial" w:hAnsi="Arial" w:cs="Arial"/>
        </w:rPr>
        <w:t xml:space="preserve"> </w:t>
      </w:r>
      <w:r w:rsidR="00A20F6F">
        <w:rPr>
          <w:rFonts w:ascii="Arial" w:hAnsi="Arial" w:cs="Arial"/>
        </w:rPr>
        <w:t xml:space="preserve">will continue to utilize </w:t>
      </w:r>
      <w:r w:rsidR="00C40380" w:rsidRPr="00AC1CC9">
        <w:rPr>
          <w:rFonts w:ascii="Arial" w:hAnsi="Arial" w:cs="Arial"/>
        </w:rPr>
        <w:t>telephonic and other electr</w:t>
      </w:r>
      <w:r w:rsidR="00576B7B" w:rsidRPr="00AC1CC9">
        <w:rPr>
          <w:rFonts w:ascii="Arial" w:hAnsi="Arial" w:cs="Arial"/>
        </w:rPr>
        <w:t>onic</w:t>
      </w:r>
      <w:r w:rsidR="00C40380" w:rsidRPr="00AC1CC9">
        <w:rPr>
          <w:rFonts w:ascii="Arial" w:hAnsi="Arial" w:cs="Arial"/>
        </w:rPr>
        <w:t xml:space="preserve"> </w:t>
      </w:r>
      <w:r w:rsidR="00A20F6F">
        <w:rPr>
          <w:rFonts w:ascii="Arial" w:hAnsi="Arial" w:cs="Arial"/>
        </w:rPr>
        <w:t xml:space="preserve">methods to interact with their users/customers </w:t>
      </w:r>
      <w:r w:rsidR="00A20F6F" w:rsidRPr="00AC1CC9">
        <w:rPr>
          <w:rFonts w:ascii="Arial" w:hAnsi="Arial" w:cs="Arial"/>
        </w:rPr>
        <w:t>whenever p</w:t>
      </w:r>
      <w:r w:rsidR="00A20F6F">
        <w:rPr>
          <w:rFonts w:ascii="Arial" w:hAnsi="Arial" w:cs="Arial"/>
        </w:rPr>
        <w:t>racticable</w:t>
      </w:r>
      <w:r w:rsidR="00C40380" w:rsidRPr="00AC1CC9">
        <w:rPr>
          <w:rFonts w:ascii="Arial" w:hAnsi="Arial" w:cs="Arial"/>
        </w:rPr>
        <w:t>.</w:t>
      </w:r>
    </w:p>
    <w:p w14:paraId="5AF01F8A" w14:textId="77777777" w:rsidR="00437B1D" w:rsidRDefault="00437B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72768C" w14:textId="1EC08662" w:rsidR="00C35ECC" w:rsidRPr="00AC1CC9" w:rsidRDefault="00C35ECC" w:rsidP="00AC1C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C1CC9">
        <w:rPr>
          <w:rFonts w:ascii="Arial" w:hAnsi="Arial" w:cs="Arial"/>
        </w:rPr>
        <w:lastRenderedPageBreak/>
        <w:t>Intake</w:t>
      </w:r>
      <w:r w:rsidR="00461B3F" w:rsidRPr="00AC1CC9">
        <w:rPr>
          <w:rFonts w:ascii="Arial" w:hAnsi="Arial" w:cs="Arial"/>
        </w:rPr>
        <w:t xml:space="preserve">, </w:t>
      </w:r>
      <w:r w:rsidRPr="00AC1CC9">
        <w:rPr>
          <w:rFonts w:ascii="Arial" w:hAnsi="Arial" w:cs="Arial"/>
        </w:rPr>
        <w:t xml:space="preserve">supervision, contact and testing via JCES and/or the Juvenile Intervention Center should continue to be conducted by electronic means whenever </w:t>
      </w:r>
      <w:r w:rsidR="00291552" w:rsidRPr="00AC1CC9">
        <w:rPr>
          <w:rFonts w:ascii="Arial" w:hAnsi="Arial" w:cs="Arial"/>
        </w:rPr>
        <w:t>p</w:t>
      </w:r>
      <w:r w:rsidR="00291552">
        <w:rPr>
          <w:rFonts w:ascii="Arial" w:hAnsi="Arial" w:cs="Arial"/>
        </w:rPr>
        <w:t>racticable</w:t>
      </w:r>
      <w:r w:rsidRPr="00AC1CC9">
        <w:rPr>
          <w:rFonts w:ascii="Arial" w:hAnsi="Arial" w:cs="Arial"/>
        </w:rPr>
        <w:t xml:space="preserve">.  In-person contact for drug testing, GPS monitoring, assessments and searches </w:t>
      </w:r>
      <w:r w:rsidR="00C40380" w:rsidRPr="00AC1CC9">
        <w:rPr>
          <w:rFonts w:ascii="Arial" w:hAnsi="Arial" w:cs="Arial"/>
        </w:rPr>
        <w:t xml:space="preserve">may </w:t>
      </w:r>
      <w:r w:rsidRPr="00AC1CC9">
        <w:rPr>
          <w:rFonts w:ascii="Arial" w:hAnsi="Arial" w:cs="Arial"/>
        </w:rPr>
        <w:t xml:space="preserve">be utilized where necessary.  All </w:t>
      </w:r>
      <w:r w:rsidRPr="00AC1CC9">
        <w:rPr>
          <w:rFonts w:ascii="Arial" w:hAnsi="Arial" w:cs="Arial"/>
          <w:i/>
        </w:rPr>
        <w:t>non-essential</w:t>
      </w:r>
      <w:r w:rsidRPr="00AC1CC9">
        <w:rPr>
          <w:rFonts w:ascii="Arial" w:hAnsi="Arial" w:cs="Arial"/>
        </w:rPr>
        <w:t xml:space="preserve"> in-person contact sh</w:t>
      </w:r>
      <w:r w:rsidR="00C40380" w:rsidRPr="00AC1CC9">
        <w:rPr>
          <w:rFonts w:ascii="Arial" w:hAnsi="Arial" w:cs="Arial"/>
        </w:rPr>
        <w:t xml:space="preserve">all </w:t>
      </w:r>
      <w:r w:rsidRPr="00AC1CC9">
        <w:rPr>
          <w:rFonts w:ascii="Arial" w:hAnsi="Arial" w:cs="Arial"/>
        </w:rPr>
        <w:t>be minimized</w:t>
      </w:r>
      <w:r w:rsidR="00C40380" w:rsidRPr="00AC1CC9">
        <w:rPr>
          <w:rFonts w:ascii="Arial" w:hAnsi="Arial" w:cs="Arial"/>
        </w:rPr>
        <w:t xml:space="preserve"> </w:t>
      </w:r>
      <w:r w:rsidRPr="00AC1CC9">
        <w:rPr>
          <w:rFonts w:ascii="Arial" w:hAnsi="Arial" w:cs="Arial"/>
        </w:rPr>
        <w:t>in accordance with recommendations of the American Probation and Parole Association.</w:t>
      </w:r>
    </w:p>
    <w:p w14:paraId="53570EA5" w14:textId="70B7309A" w:rsidR="00C35ECC" w:rsidRPr="00AC1CC9" w:rsidRDefault="00C35ECC" w:rsidP="00AC1C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C1CC9">
        <w:rPr>
          <w:rFonts w:ascii="Arial" w:hAnsi="Arial" w:cs="Arial"/>
        </w:rPr>
        <w:t xml:space="preserve">This </w:t>
      </w:r>
      <w:r w:rsidR="00C40380" w:rsidRPr="00AC1CC9">
        <w:rPr>
          <w:rFonts w:ascii="Arial" w:hAnsi="Arial" w:cs="Arial"/>
          <w:bCs/>
        </w:rPr>
        <w:t xml:space="preserve">Amended Administrative Order in Response to the COVID-19 (Coronavirus) Public Health Crisis </w:t>
      </w:r>
      <w:r w:rsidRPr="00AC1CC9">
        <w:rPr>
          <w:rFonts w:ascii="Arial" w:hAnsi="Arial" w:cs="Arial"/>
        </w:rPr>
        <w:t>sh</w:t>
      </w:r>
      <w:r w:rsidR="00C40380" w:rsidRPr="00AC1CC9">
        <w:rPr>
          <w:rFonts w:ascii="Arial" w:hAnsi="Arial" w:cs="Arial"/>
        </w:rPr>
        <w:t xml:space="preserve">all </w:t>
      </w:r>
      <w:r w:rsidRPr="00AC1CC9">
        <w:rPr>
          <w:rFonts w:ascii="Arial" w:hAnsi="Arial" w:cs="Arial"/>
        </w:rPr>
        <w:t xml:space="preserve">be communicated to the </w:t>
      </w:r>
      <w:r w:rsidR="00C40380" w:rsidRPr="00AC1CC9">
        <w:rPr>
          <w:rFonts w:ascii="Arial" w:hAnsi="Arial" w:cs="Arial"/>
        </w:rPr>
        <w:t>Franklin</w:t>
      </w:r>
      <w:r w:rsidRPr="00AC1CC9">
        <w:rPr>
          <w:rFonts w:ascii="Arial" w:hAnsi="Arial" w:cs="Arial"/>
        </w:rPr>
        <w:t xml:space="preserve"> County Commissioners, </w:t>
      </w:r>
      <w:r w:rsidR="00C40380" w:rsidRPr="00AC1CC9">
        <w:rPr>
          <w:rFonts w:ascii="Arial" w:hAnsi="Arial" w:cs="Arial"/>
        </w:rPr>
        <w:t xml:space="preserve">other Franklin </w:t>
      </w:r>
      <w:r w:rsidRPr="00AC1CC9">
        <w:rPr>
          <w:rFonts w:ascii="Arial" w:hAnsi="Arial" w:cs="Arial"/>
        </w:rPr>
        <w:t xml:space="preserve">County </w:t>
      </w:r>
      <w:r w:rsidR="00C40380" w:rsidRPr="00AC1CC9">
        <w:rPr>
          <w:rFonts w:ascii="Arial" w:hAnsi="Arial" w:cs="Arial"/>
        </w:rPr>
        <w:t xml:space="preserve">Courts and </w:t>
      </w:r>
      <w:r w:rsidR="00081837" w:rsidRPr="00AC1CC9">
        <w:rPr>
          <w:rFonts w:ascii="Arial" w:hAnsi="Arial" w:cs="Arial"/>
        </w:rPr>
        <w:t xml:space="preserve">local </w:t>
      </w:r>
      <w:r w:rsidR="00C40380" w:rsidRPr="00AC1CC9">
        <w:rPr>
          <w:rFonts w:ascii="Arial" w:hAnsi="Arial" w:cs="Arial"/>
        </w:rPr>
        <w:t>justice partners</w:t>
      </w:r>
      <w:r w:rsidRPr="00AC1CC9">
        <w:rPr>
          <w:rFonts w:ascii="Arial" w:hAnsi="Arial" w:cs="Arial"/>
        </w:rPr>
        <w:t>.  This document, and any amendments</w:t>
      </w:r>
      <w:r w:rsidR="00081837" w:rsidRPr="00AC1CC9">
        <w:rPr>
          <w:rFonts w:ascii="Arial" w:hAnsi="Arial" w:cs="Arial"/>
        </w:rPr>
        <w:t xml:space="preserve"> thereto</w:t>
      </w:r>
      <w:r w:rsidRPr="00AC1CC9">
        <w:rPr>
          <w:rFonts w:ascii="Arial" w:hAnsi="Arial" w:cs="Arial"/>
        </w:rPr>
        <w:t xml:space="preserve">, </w:t>
      </w:r>
      <w:r w:rsidR="00C40380" w:rsidRPr="00AC1CC9">
        <w:rPr>
          <w:rFonts w:ascii="Arial" w:hAnsi="Arial" w:cs="Arial"/>
        </w:rPr>
        <w:t xml:space="preserve">shall </w:t>
      </w:r>
      <w:r w:rsidRPr="00AC1CC9">
        <w:rPr>
          <w:rFonts w:ascii="Arial" w:hAnsi="Arial" w:cs="Arial"/>
        </w:rPr>
        <w:t xml:space="preserve">be </w:t>
      </w:r>
      <w:r w:rsidR="00C40380" w:rsidRPr="00AC1CC9">
        <w:rPr>
          <w:rFonts w:ascii="Arial" w:hAnsi="Arial" w:cs="Arial"/>
        </w:rPr>
        <w:t xml:space="preserve">posted to </w:t>
      </w:r>
      <w:r w:rsidRPr="00AC1CC9">
        <w:rPr>
          <w:rFonts w:ascii="Arial" w:hAnsi="Arial" w:cs="Arial"/>
        </w:rPr>
        <w:t xml:space="preserve">the </w:t>
      </w:r>
      <w:r w:rsidR="00A44C5F" w:rsidRPr="00AC1CC9">
        <w:rPr>
          <w:rFonts w:ascii="Arial" w:hAnsi="Arial" w:cs="Arial"/>
        </w:rPr>
        <w:t>DRJ Court website: https://drj.fccourts.org</w:t>
      </w:r>
      <w:r w:rsidRPr="00AC1CC9">
        <w:rPr>
          <w:rFonts w:ascii="Arial" w:hAnsi="Arial" w:cs="Arial"/>
        </w:rPr>
        <w:t>.</w:t>
      </w:r>
    </w:p>
    <w:p w14:paraId="40DE6631" w14:textId="661A2052" w:rsidR="0027206A" w:rsidRPr="00AC1CC9" w:rsidRDefault="0027206A" w:rsidP="00AC1C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91552">
        <w:rPr>
          <w:rFonts w:ascii="Arial" w:hAnsi="Arial" w:cs="Arial"/>
          <w:b/>
          <w:bCs/>
          <w:i/>
          <w:iCs/>
        </w:rPr>
        <w:t xml:space="preserve">Curtailed or limited operation provisions and/or policies previously effectuated by the Court pursuant to its </w:t>
      </w:r>
      <w:r w:rsidR="00291552" w:rsidRPr="00291552">
        <w:rPr>
          <w:rFonts w:ascii="Arial" w:hAnsi="Arial" w:cs="Arial"/>
          <w:b/>
          <w:bCs/>
          <w:i/>
          <w:iCs/>
        </w:rPr>
        <w:t>prior Administrative</w:t>
      </w:r>
      <w:r w:rsidR="00B44A6C" w:rsidRPr="00291552">
        <w:rPr>
          <w:rFonts w:ascii="Arial" w:hAnsi="Arial" w:cs="Arial"/>
          <w:b/>
          <w:bCs/>
          <w:i/>
          <w:iCs/>
        </w:rPr>
        <w:t xml:space="preserve"> </w:t>
      </w:r>
      <w:r w:rsidRPr="00291552">
        <w:rPr>
          <w:rFonts w:ascii="Arial" w:hAnsi="Arial" w:cs="Arial"/>
          <w:b/>
          <w:bCs/>
          <w:i/>
          <w:iCs/>
        </w:rPr>
        <w:t>Order</w:t>
      </w:r>
      <w:r w:rsidR="00B44A6C" w:rsidRPr="00291552">
        <w:rPr>
          <w:rFonts w:ascii="Arial" w:hAnsi="Arial" w:cs="Arial"/>
          <w:b/>
          <w:bCs/>
          <w:i/>
          <w:iCs/>
        </w:rPr>
        <w:t>s</w:t>
      </w:r>
      <w:r w:rsidRPr="00AC1CC9">
        <w:rPr>
          <w:rFonts w:ascii="Arial" w:hAnsi="Arial" w:cs="Arial"/>
        </w:rPr>
        <w:t xml:space="preserve"> </w:t>
      </w:r>
      <w:r w:rsidRPr="00291552">
        <w:rPr>
          <w:rFonts w:ascii="Arial" w:hAnsi="Arial" w:cs="Arial"/>
          <w:b/>
          <w:bCs/>
          <w:i/>
          <w:iCs/>
        </w:rPr>
        <w:t>shall remain in full effect, unless specifically modified herein</w:t>
      </w:r>
      <w:r w:rsidRPr="00AC1CC9">
        <w:rPr>
          <w:rFonts w:ascii="Arial" w:hAnsi="Arial" w:cs="Arial"/>
        </w:rPr>
        <w:t>.</w:t>
      </w:r>
    </w:p>
    <w:p w14:paraId="2F033F31" w14:textId="77777777" w:rsidR="0027206A" w:rsidRPr="007C50DA" w:rsidRDefault="0027206A" w:rsidP="0027206A">
      <w:pPr>
        <w:spacing w:line="360" w:lineRule="auto"/>
        <w:jc w:val="both"/>
        <w:rPr>
          <w:rFonts w:ascii="Arial" w:hAnsi="Arial" w:cs="Arial"/>
        </w:rPr>
      </w:pPr>
    </w:p>
    <w:p w14:paraId="2A9C0907" w14:textId="77777777" w:rsidR="0027206A" w:rsidRPr="008F7220" w:rsidRDefault="0027206A" w:rsidP="0027206A">
      <w:pPr>
        <w:spacing w:line="480" w:lineRule="auto"/>
        <w:ind w:firstLine="720"/>
        <w:jc w:val="both"/>
        <w:rPr>
          <w:rFonts w:ascii="Arial" w:hAnsi="Arial" w:cs="Arial"/>
          <w:b/>
          <w:bCs/>
        </w:rPr>
      </w:pPr>
      <w:r w:rsidRPr="008F7220">
        <w:rPr>
          <w:rFonts w:ascii="Arial" w:hAnsi="Arial" w:cs="Arial"/>
          <w:b/>
          <w:bCs/>
        </w:rPr>
        <w:t>IT IS SO ORDERED:</w:t>
      </w:r>
    </w:p>
    <w:p w14:paraId="3F131D4C" w14:textId="77777777" w:rsidR="0027206A" w:rsidRPr="000F6207" w:rsidRDefault="0027206A" w:rsidP="0027206A">
      <w:pPr>
        <w:pStyle w:val="NoSpacing"/>
        <w:rPr>
          <w:rFonts w:ascii="Arial" w:hAnsi="Arial" w:cs="Arial"/>
          <w:sz w:val="24"/>
          <w:szCs w:val="24"/>
        </w:rPr>
      </w:pPr>
      <w:r w:rsidRPr="00D416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D94B44" wp14:editId="46296185">
            <wp:simplePos x="0" y="0"/>
            <wp:positionH relativeFrom="column">
              <wp:posOffset>227278</wp:posOffset>
            </wp:positionH>
            <wp:positionV relativeFrom="paragraph">
              <wp:posOffset>133178</wp:posOffset>
            </wp:positionV>
            <wp:extent cx="1519555" cy="5232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B896" w14:textId="77777777" w:rsidR="0027206A" w:rsidRDefault="0027206A" w:rsidP="0027206A">
      <w:pPr>
        <w:pStyle w:val="NoSpacing"/>
        <w:rPr>
          <w:rFonts w:ascii="Arial" w:hAnsi="Arial" w:cs="Arial"/>
          <w:sz w:val="24"/>
          <w:szCs w:val="24"/>
        </w:rPr>
      </w:pPr>
    </w:p>
    <w:p w14:paraId="4F513360" w14:textId="77777777" w:rsidR="0027206A" w:rsidRPr="000F6207" w:rsidRDefault="0027206A" w:rsidP="0027206A">
      <w:pPr>
        <w:pStyle w:val="NoSpacing"/>
        <w:rPr>
          <w:rFonts w:ascii="Arial" w:hAnsi="Arial" w:cs="Arial"/>
          <w:sz w:val="24"/>
          <w:szCs w:val="24"/>
        </w:rPr>
      </w:pPr>
    </w:p>
    <w:p w14:paraId="792CBE64" w14:textId="77777777" w:rsidR="0027206A" w:rsidRPr="000F6207" w:rsidRDefault="0027206A" w:rsidP="0027206A">
      <w:pPr>
        <w:tabs>
          <w:tab w:val="left" w:pos="6480"/>
        </w:tabs>
        <w:rPr>
          <w:rFonts w:ascii="Arial" w:hAnsi="Arial" w:cs="Arial"/>
        </w:rPr>
      </w:pPr>
      <w:r w:rsidRPr="000F6207">
        <w:rPr>
          <w:rFonts w:ascii="Arial" w:hAnsi="Arial" w:cs="Arial"/>
        </w:rPr>
        <w:t>_________________________</w:t>
      </w:r>
    </w:p>
    <w:p w14:paraId="4490FE56" w14:textId="6E3E0605" w:rsidR="0027206A" w:rsidRPr="000F6207" w:rsidRDefault="0027206A" w:rsidP="0027206A">
      <w:pPr>
        <w:tabs>
          <w:tab w:val="left" w:pos="6480"/>
        </w:tabs>
        <w:rPr>
          <w:rFonts w:ascii="Arial" w:hAnsi="Arial" w:cs="Arial"/>
        </w:rPr>
      </w:pPr>
      <w:r w:rsidRPr="000F6207">
        <w:rPr>
          <w:rFonts w:ascii="Arial" w:hAnsi="Arial" w:cs="Arial"/>
        </w:rPr>
        <w:t>JUDGE KIM A. BROWNE</w:t>
      </w:r>
      <w:r>
        <w:rPr>
          <w:rFonts w:ascii="Arial" w:hAnsi="Arial" w:cs="Arial"/>
        </w:rPr>
        <w:tab/>
      </w:r>
      <w:r w:rsidR="00291552">
        <w:rPr>
          <w:rFonts w:ascii="Arial" w:hAnsi="Arial" w:cs="Arial"/>
        </w:rPr>
        <w:t xml:space="preserve">ISSUE </w:t>
      </w:r>
      <w:r>
        <w:rPr>
          <w:rFonts w:ascii="Arial" w:hAnsi="Arial" w:cs="Arial"/>
        </w:rPr>
        <w:t>DATE:</w:t>
      </w:r>
    </w:p>
    <w:p w14:paraId="3BC2B82D" w14:textId="7D17C8C6" w:rsidR="0027206A" w:rsidRPr="0037057A" w:rsidRDefault="0027206A" w:rsidP="0037057A">
      <w:pPr>
        <w:tabs>
          <w:tab w:val="left" w:pos="6480"/>
        </w:tabs>
        <w:rPr>
          <w:rFonts w:ascii="Arial" w:hAnsi="Arial" w:cs="Arial"/>
          <w:u w:val="single"/>
        </w:rPr>
      </w:pPr>
      <w:r w:rsidRPr="000F6207">
        <w:rPr>
          <w:rFonts w:ascii="Arial" w:hAnsi="Arial" w:cs="Arial"/>
        </w:rPr>
        <w:t>ADMINISTRATIVE JUDGE</w:t>
      </w:r>
      <w:r>
        <w:rPr>
          <w:rFonts w:ascii="Arial" w:hAnsi="Arial" w:cs="Arial"/>
        </w:rPr>
        <w:tab/>
      </w:r>
      <w:r w:rsidR="00291552" w:rsidRPr="00291552">
        <w:rPr>
          <w:rFonts w:ascii="Arial" w:hAnsi="Arial" w:cs="Arial"/>
          <w:u w:val="single"/>
        </w:rPr>
        <w:t>JANUARY 27, 2021</w:t>
      </w:r>
    </w:p>
    <w:sectPr w:rsidR="0027206A" w:rsidRPr="0037057A" w:rsidSect="00B47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574C" w14:textId="77777777" w:rsidR="00BB7D6D" w:rsidRDefault="00BB7D6D">
      <w:r>
        <w:separator/>
      </w:r>
    </w:p>
  </w:endnote>
  <w:endnote w:type="continuationSeparator" w:id="0">
    <w:p w14:paraId="2A91FCA8" w14:textId="77777777" w:rsidR="00BB7D6D" w:rsidRDefault="00BB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4247" w14:textId="77777777" w:rsidR="00AA3264" w:rsidRDefault="00BB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C791" w14:textId="77777777" w:rsidR="00AA3264" w:rsidRDefault="00BB7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FF43" w14:textId="77777777" w:rsidR="00AA3264" w:rsidRDefault="00BB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2C87" w14:textId="77777777" w:rsidR="00BB7D6D" w:rsidRDefault="00BB7D6D">
      <w:r>
        <w:separator/>
      </w:r>
    </w:p>
  </w:footnote>
  <w:footnote w:type="continuationSeparator" w:id="0">
    <w:p w14:paraId="6B21002D" w14:textId="77777777" w:rsidR="00BB7D6D" w:rsidRDefault="00BB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8433" w14:textId="77777777" w:rsidR="00AA3264" w:rsidRDefault="00BB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C0BF" w14:textId="77777777" w:rsidR="00AA3264" w:rsidRDefault="00BB7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927C" w14:textId="77777777" w:rsidR="00AA3264" w:rsidRDefault="00BB7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97BCA"/>
    <w:multiLevelType w:val="hybridMultilevel"/>
    <w:tmpl w:val="5E7C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E54"/>
    <w:multiLevelType w:val="hybridMultilevel"/>
    <w:tmpl w:val="9348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402AB"/>
    <w:multiLevelType w:val="hybridMultilevel"/>
    <w:tmpl w:val="1B3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B22"/>
    <w:multiLevelType w:val="hybridMultilevel"/>
    <w:tmpl w:val="CA14ED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13EF5"/>
    <w:multiLevelType w:val="hybridMultilevel"/>
    <w:tmpl w:val="DBA4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BC7"/>
    <w:multiLevelType w:val="multilevel"/>
    <w:tmpl w:val="B73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72A4D"/>
    <w:multiLevelType w:val="hybridMultilevel"/>
    <w:tmpl w:val="26922AAE"/>
    <w:lvl w:ilvl="0" w:tplc="C4C8C57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7F22"/>
    <w:multiLevelType w:val="hybridMultilevel"/>
    <w:tmpl w:val="22A2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D66C6"/>
    <w:multiLevelType w:val="hybridMultilevel"/>
    <w:tmpl w:val="6C6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559C3"/>
    <w:multiLevelType w:val="hybridMultilevel"/>
    <w:tmpl w:val="9C06F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76095"/>
    <w:multiLevelType w:val="hybridMultilevel"/>
    <w:tmpl w:val="F3300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A"/>
    <w:rsid w:val="00006282"/>
    <w:rsid w:val="000466A5"/>
    <w:rsid w:val="000527B5"/>
    <w:rsid w:val="00066A66"/>
    <w:rsid w:val="00081837"/>
    <w:rsid w:val="00094D69"/>
    <w:rsid w:val="000D6C1F"/>
    <w:rsid w:val="000E18FA"/>
    <w:rsid w:val="001235CC"/>
    <w:rsid w:val="0017264D"/>
    <w:rsid w:val="00184617"/>
    <w:rsid w:val="001B4241"/>
    <w:rsid w:val="001D6AE3"/>
    <w:rsid w:val="00200305"/>
    <w:rsid w:val="00201F8D"/>
    <w:rsid w:val="00217C52"/>
    <w:rsid w:val="0022263C"/>
    <w:rsid w:val="002465EE"/>
    <w:rsid w:val="0027206A"/>
    <w:rsid w:val="00274457"/>
    <w:rsid w:val="002751D3"/>
    <w:rsid w:val="00291552"/>
    <w:rsid w:val="002F1851"/>
    <w:rsid w:val="00315042"/>
    <w:rsid w:val="0032203B"/>
    <w:rsid w:val="0035617B"/>
    <w:rsid w:val="00363935"/>
    <w:rsid w:val="0037057A"/>
    <w:rsid w:val="00422423"/>
    <w:rsid w:val="004232B2"/>
    <w:rsid w:val="00437B1D"/>
    <w:rsid w:val="00461B3F"/>
    <w:rsid w:val="004757E6"/>
    <w:rsid w:val="00495E82"/>
    <w:rsid w:val="004B04F7"/>
    <w:rsid w:val="004D3B93"/>
    <w:rsid w:val="004E64B0"/>
    <w:rsid w:val="00514240"/>
    <w:rsid w:val="00524709"/>
    <w:rsid w:val="00576B7B"/>
    <w:rsid w:val="00584099"/>
    <w:rsid w:val="00595CEE"/>
    <w:rsid w:val="00595F9F"/>
    <w:rsid w:val="005B07B9"/>
    <w:rsid w:val="005D2BAC"/>
    <w:rsid w:val="006118E5"/>
    <w:rsid w:val="00626A96"/>
    <w:rsid w:val="0063515F"/>
    <w:rsid w:val="00660CD0"/>
    <w:rsid w:val="00670E31"/>
    <w:rsid w:val="00682245"/>
    <w:rsid w:val="006908C6"/>
    <w:rsid w:val="006A42BB"/>
    <w:rsid w:val="006B5ECC"/>
    <w:rsid w:val="006F0767"/>
    <w:rsid w:val="006F384D"/>
    <w:rsid w:val="006F5D28"/>
    <w:rsid w:val="0070753C"/>
    <w:rsid w:val="0072256F"/>
    <w:rsid w:val="007515FB"/>
    <w:rsid w:val="00774F27"/>
    <w:rsid w:val="007B6AAD"/>
    <w:rsid w:val="007D181B"/>
    <w:rsid w:val="008A7D6B"/>
    <w:rsid w:val="008F7978"/>
    <w:rsid w:val="00912DE1"/>
    <w:rsid w:val="009547FB"/>
    <w:rsid w:val="00977B1B"/>
    <w:rsid w:val="009A1B7B"/>
    <w:rsid w:val="009B3A29"/>
    <w:rsid w:val="009B7BA3"/>
    <w:rsid w:val="009E7CEA"/>
    <w:rsid w:val="009F57C6"/>
    <w:rsid w:val="009F66BD"/>
    <w:rsid w:val="00A018DD"/>
    <w:rsid w:val="00A20F6F"/>
    <w:rsid w:val="00A26D5D"/>
    <w:rsid w:val="00A4319F"/>
    <w:rsid w:val="00A44C5F"/>
    <w:rsid w:val="00AB5E3C"/>
    <w:rsid w:val="00AC1CC9"/>
    <w:rsid w:val="00AF6DC2"/>
    <w:rsid w:val="00B321E5"/>
    <w:rsid w:val="00B44A6C"/>
    <w:rsid w:val="00B4747E"/>
    <w:rsid w:val="00B50960"/>
    <w:rsid w:val="00B604A3"/>
    <w:rsid w:val="00BB7D6D"/>
    <w:rsid w:val="00BD281A"/>
    <w:rsid w:val="00BF2DF1"/>
    <w:rsid w:val="00C35ECC"/>
    <w:rsid w:val="00C40380"/>
    <w:rsid w:val="00C55E82"/>
    <w:rsid w:val="00CE05EC"/>
    <w:rsid w:val="00CF296E"/>
    <w:rsid w:val="00D1307C"/>
    <w:rsid w:val="00D27106"/>
    <w:rsid w:val="00D328F4"/>
    <w:rsid w:val="00DB58A5"/>
    <w:rsid w:val="00E02F44"/>
    <w:rsid w:val="00E07B6A"/>
    <w:rsid w:val="00E25FD5"/>
    <w:rsid w:val="00E37DC7"/>
    <w:rsid w:val="00E70C1A"/>
    <w:rsid w:val="00E86A62"/>
    <w:rsid w:val="00E91997"/>
    <w:rsid w:val="00EC16A2"/>
    <w:rsid w:val="00EC4F60"/>
    <w:rsid w:val="00ED2757"/>
    <w:rsid w:val="00ED3B50"/>
    <w:rsid w:val="00F2539C"/>
    <w:rsid w:val="00F278B5"/>
    <w:rsid w:val="00F35B5A"/>
    <w:rsid w:val="00F52C82"/>
    <w:rsid w:val="00F56BE2"/>
    <w:rsid w:val="00F8496A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21BF"/>
  <w15:chartTrackingRefBased/>
  <w15:docId w15:val="{BB34964E-F3B2-724E-B040-D136EB9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A44C5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44C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7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6A"/>
    <w:rPr>
      <w:rFonts w:ascii="Calibri" w:hAnsi="Calibr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6A"/>
    <w:rPr>
      <w:rFonts w:ascii="Calibri" w:hAnsi="Calibri" w:cstheme="minorBidi"/>
      <w:sz w:val="22"/>
      <w:szCs w:val="22"/>
    </w:rPr>
  </w:style>
  <w:style w:type="paragraph" w:styleId="NoSpacing">
    <w:name w:val="No Spacing"/>
    <w:uiPriority w:val="1"/>
    <w:qFormat/>
    <w:rsid w:val="0027206A"/>
    <w:rPr>
      <w:rFonts w:ascii="Calibri" w:hAnsi="Calibri" w:cstheme="minorBidi"/>
      <w:sz w:val="22"/>
      <w:szCs w:val="22"/>
    </w:rPr>
  </w:style>
  <w:style w:type="paragraph" w:customStyle="1" w:styleId="xmsolistparagraph">
    <w:name w:val="x_msolistparagraph"/>
    <w:basedOn w:val="Normal"/>
    <w:rsid w:val="0027206A"/>
    <w:pPr>
      <w:ind w:left="720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44C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44C5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44C5F"/>
    <w:rPr>
      <w:i/>
      <w:iCs/>
    </w:rPr>
  </w:style>
  <w:style w:type="paragraph" w:customStyle="1" w:styleId="action-menu-item">
    <w:name w:val="action-menu-item"/>
    <w:basedOn w:val="Normal"/>
    <w:rsid w:val="00A44C5F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44C5F"/>
  </w:style>
  <w:style w:type="character" w:customStyle="1" w:styleId="apple-converted-space">
    <w:name w:val="apple-converted-space"/>
    <w:basedOn w:val="DefaultParagraphFont"/>
    <w:rsid w:val="00A44C5F"/>
  </w:style>
  <w:style w:type="character" w:styleId="Emphasis">
    <w:name w:val="Emphasis"/>
    <w:basedOn w:val="DefaultParagraphFont"/>
    <w:uiPriority w:val="20"/>
    <w:qFormat/>
    <w:rsid w:val="00A44C5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60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j.fccourt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Browne</dc:creator>
  <cp:keywords/>
  <dc:description/>
  <cp:lastModifiedBy>Browne, Kim A.</cp:lastModifiedBy>
  <cp:revision>9</cp:revision>
  <dcterms:created xsi:type="dcterms:W3CDTF">2021-01-27T20:18:00Z</dcterms:created>
  <dcterms:modified xsi:type="dcterms:W3CDTF">2021-01-27T21:34:00Z</dcterms:modified>
</cp:coreProperties>
</file>